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7d6c" w14:textId="f277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жергілікті бюджеттен қаржыландырылатын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2018 жылғы 6 наурыздағы № 79 қаулысы. Қызылорда облысының Әділет департаментінде 2018 жылғы 19 наурызда № 6216 болып тіркелді. Күші жойылды - Қызылорда облысы Сырдария ауданы әкімдігінің 2022 жылғы 3 тамыздағы № 207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ауданы әкімдігінің 03.08.2022 </w:t>
      </w:r>
      <w:r>
        <w:rPr>
          <w:rFonts w:ascii="Times New Roman"/>
          <w:b w:val="false"/>
          <w:i w:val="false"/>
          <w:color w:val="ff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Сырдария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Сырдария ауданы жергілікті бюджеттен қаржыландырылатын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"Сырдария ауданы жергілікті атқарушы органдарының "Б" корпусы мемлекеттік әкімшілік қызметшілерінің қызметін бағалаудың әдістемесін бекіту туралы" Сырдария ауданы әкімдігінің 2017 жылғы 29 наурыздағы </w:t>
      </w:r>
      <w:r>
        <w:rPr>
          <w:rFonts w:ascii="Times New Roman"/>
          <w:b w:val="false"/>
          <w:i w:val="false"/>
          <w:color w:val="000000"/>
          <w:sz w:val="28"/>
        </w:rPr>
        <w:t>№ 84</w:t>
      </w:r>
      <w:r>
        <w:rPr>
          <w:rFonts w:ascii="Times New Roman"/>
          <w:b w:val="false"/>
          <w:i w:val="false"/>
          <w:color w:val="000000"/>
          <w:sz w:val="28"/>
        </w:rPr>
        <w:t xml:space="preserve"> қаулысының (нормативтік құқықтық актілерді мемлекеттік тіркеу Тізілімінде №5822 болып тіркелген, 2017 жылы 13 мамырда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"Сырдария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Өтегенова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2018 жылғы “06” наурыздағы</w:t>
            </w:r>
            <w:r>
              <w:br/>
            </w:r>
            <w:r>
              <w:rPr>
                <w:rFonts w:ascii="Times New Roman"/>
                <w:b w:val="false"/>
                <w:i w:val="false"/>
                <w:color w:val="000000"/>
                <w:sz w:val="20"/>
              </w:rPr>
              <w:t>№ 79 қаулысымен бекітілген</w:t>
            </w:r>
          </w:p>
        </w:tc>
      </w:tr>
    </w:tbl>
    <w:bookmarkStart w:name="z11" w:id="5"/>
    <w:p>
      <w:pPr>
        <w:spacing w:after="0"/>
        <w:ind w:left="0"/>
        <w:jc w:val="left"/>
      </w:pPr>
      <w:r>
        <w:rPr>
          <w:rFonts w:ascii="Times New Roman"/>
          <w:b/>
          <w:i w:val="false"/>
          <w:color w:val="000000"/>
        </w:rPr>
        <w:t xml:space="preserve"> Сырдария ауданы жергілікті бюджеттен қаржыландырылатын "Б" корпусының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Сырдария ауданы жергілікті бюджеттен қаржыландырылатын "Б" корпусы мемлекеттік әкімшілік қызметшілерінің (бұдан әрі – қызметшілер)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4"/>
    <w:bookmarkStart w:name="z21" w:id="15"/>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4" w:id="18"/>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5"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Қызметшілердің құзыреттерін бағалау.</w:t>
      </w:r>
    </w:p>
    <w:bookmarkEnd w:id="22"/>
    <w:bookmarkStart w:name="z29"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4"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5" w:id="29"/>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xml:space="preserve">
      14. НМИ саны 5 құрайды. </w:t>
      </w:r>
    </w:p>
    <w:bookmarkEnd w:id="38"/>
    <w:bookmarkStart w:name="z45"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1"/>
    <w:bookmarkStart w:name="z58" w:id="52"/>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7" w:id="81"/>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1"/>
    <w:bookmarkStart w:name="z88" w:id="82"/>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89" w:id="83"/>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3"/>
    <w:bookmarkStart w:name="z90" w:id="84"/>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бюджеттен қаржыландырылатын "Б" корпусының мемлекеттік әкімшілік қызметшілерінің қызметін бағалаудың әдістемесіне 1-қосымша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1"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102"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103"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 Қызметшінің лауазымы: __________________________________________________________ Қызметшінің құрылымдық бөлімшесінің атауы:______________________________________ ________________________________________________________________________________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06" w:id="93"/>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_______________________ қолы _______________________ қолы 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бюджеттен қаржыландырылатын "Б" корпусының мемлекеттік әкімшілік қызметшілерінің қызметін бағалаудың әдістемесіне 2-қосымша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 (тегі, аты-жөнінің бірінші әріптері) күні _________________________ қолы _________________________</w:t>
            </w:r>
          </w:p>
        </w:tc>
      </w:tr>
    </w:tbl>
    <w:bookmarkStart w:name="z109" w:id="94"/>
    <w:p>
      <w:pPr>
        <w:spacing w:after="0"/>
        <w:ind w:left="0"/>
        <w:jc w:val="left"/>
      </w:pPr>
      <w:r>
        <w:rPr>
          <w:rFonts w:ascii="Times New Roman"/>
          <w:b/>
          <w:i w:val="false"/>
          <w:color w:val="000000"/>
        </w:rPr>
        <w:t xml:space="preserve"> НМИ бойынша бағалау парағы</w:t>
      </w:r>
    </w:p>
    <w:bookmarkEnd w:id="94"/>
    <w:bookmarkStart w:name="z110" w:id="95"/>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7"/>
    <w:bookmarkStart w:name="z113" w:id="98"/>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бюджеттен қаржыландырылатын "Б" корпусының мемлекеттік әкімшілік қызметшілерінің қызметін бағалаудың әдістемесіне 3-қосымша</w:t>
            </w:r>
            <w:r>
              <w:br/>
            </w:r>
            <w:r>
              <w:rPr>
                <w:rFonts w:ascii="Times New Roman"/>
                <w:b w:val="false"/>
                <w:i w:val="false"/>
                <w:color w:val="000000"/>
                <w:sz w:val="20"/>
              </w:rPr>
              <w:t>Нысан</w:t>
            </w:r>
            <w:r>
              <w:br/>
            </w:r>
          </w:p>
        </w:tc>
      </w:tr>
    </w:tbl>
    <w:bookmarkStart w:name="z115" w:id="99"/>
    <w:p>
      <w:pPr>
        <w:spacing w:after="0"/>
        <w:ind w:left="0"/>
        <w:jc w:val="left"/>
      </w:pPr>
      <w:r>
        <w:rPr>
          <w:rFonts w:ascii="Times New Roman"/>
          <w:b/>
          <w:i w:val="false"/>
          <w:color w:val="000000"/>
        </w:rPr>
        <w:t xml:space="preserve"> Құзыреттер бойынша бағалау парағы</w:t>
      </w:r>
    </w:p>
    <w:bookmarkEnd w:id="99"/>
    <w:bookmarkStart w:name="z116" w:id="100"/>
    <w:p>
      <w:pPr>
        <w:spacing w:after="0"/>
        <w:ind w:left="0"/>
        <w:jc w:val="both"/>
      </w:pPr>
      <w:r>
        <w:rPr>
          <w:rFonts w:ascii="Times New Roman"/>
          <w:b w:val="false"/>
          <w:i w:val="false"/>
          <w:color w:val="000000"/>
          <w:sz w:val="28"/>
        </w:rPr>
        <w:t>
      _________________жыл (бағаланатын жыл)</w:t>
      </w:r>
    </w:p>
    <w:bookmarkEnd w:id="100"/>
    <w:bookmarkStart w:name="z117" w:id="10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xml:space="preserve">
№ </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4"/>
    <w:bookmarkStart w:name="z131" w:id="11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бюджеттен қаржыландырылатын "Б" корпусының мемлекеттік әкімшілік қызметшілерінің қызметін бағалаудың әдістемесіне 4-қосымша</w:t>
            </w:r>
            <w:r>
              <w:br/>
            </w:r>
            <w:r>
              <w:rPr>
                <w:rFonts w:ascii="Times New Roman"/>
                <w:b w:val="false"/>
                <w:i w:val="false"/>
                <w:color w:val="000000"/>
                <w:sz w:val="20"/>
              </w:rPr>
              <w:t>Нысан</w:t>
            </w:r>
            <w:r>
              <w:br/>
            </w:r>
          </w:p>
        </w:tc>
      </w:tr>
    </w:tbl>
    <w:bookmarkStart w:name="z133"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xml:space="preserve">
Құзыреттер атауы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E-2;</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E-3;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xml:space="preserve">
Тапсырмаларды жүйесіз орындайды;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4"/>
          <w:p>
            <w:pPr>
              <w:spacing w:after="20"/>
              <w:ind w:left="20"/>
              <w:jc w:val="both"/>
            </w:pPr>
            <w:r>
              <w:rPr>
                <w:rFonts w:ascii="Times New Roman"/>
                <w:b w:val="false"/>
                <w:i w:val="false"/>
                <w:color w:val="000000"/>
                <w:sz w:val="20"/>
              </w:rPr>
              <w:t>
E-2;</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Ұжымда сенімді қарым-қатынас орнатады;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6"/>
          <w:p>
            <w:pPr>
              <w:spacing w:after="20"/>
              <w:ind w:left="20"/>
              <w:jc w:val="both"/>
            </w:pPr>
            <w:r>
              <w:rPr>
                <w:rFonts w:ascii="Times New Roman"/>
                <w:b w:val="false"/>
                <w:i w:val="false"/>
                <w:color w:val="000000"/>
                <w:sz w:val="20"/>
              </w:rPr>
              <w:t>
Ұжымда өзара сенімсіз қарым-қатынас орнатады;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E-3;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E-2;</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3"/>
          <w:p>
            <w:pPr>
              <w:spacing w:after="20"/>
              <w:ind w:left="20"/>
              <w:jc w:val="both"/>
            </w:pPr>
            <w:r>
              <w:rPr>
                <w:rFonts w:ascii="Times New Roman"/>
                <w:b w:val="false"/>
                <w:i w:val="false"/>
                <w:color w:val="000000"/>
                <w:sz w:val="20"/>
              </w:rPr>
              <w:t>
E-3;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4"/>
          <w:p>
            <w:pPr>
              <w:spacing w:after="20"/>
              <w:ind w:left="20"/>
              <w:jc w:val="both"/>
            </w:pPr>
            <w:r>
              <w:rPr>
                <w:rFonts w:ascii="Times New Roman"/>
                <w:b w:val="false"/>
                <w:i w:val="false"/>
                <w:color w:val="000000"/>
                <w:sz w:val="20"/>
              </w:rPr>
              <w:t xml:space="preserve">
Қажетті мәліметтерді таба алады;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5"/>
          <w:p>
            <w:pPr>
              <w:spacing w:after="20"/>
              <w:ind w:left="20"/>
              <w:jc w:val="both"/>
            </w:pPr>
            <w:r>
              <w:rPr>
                <w:rFonts w:ascii="Times New Roman"/>
                <w:b w:val="false"/>
                <w:i w:val="false"/>
                <w:color w:val="000000"/>
                <w:sz w:val="20"/>
              </w:rPr>
              <w:t xml:space="preserve">
Қажетті мәліметтерді таба алмайды;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6"/>
          <w:p>
            <w:pPr>
              <w:spacing w:after="20"/>
              <w:ind w:left="20"/>
              <w:jc w:val="both"/>
            </w:pPr>
            <w:r>
              <w:rPr>
                <w:rFonts w:ascii="Times New Roman"/>
                <w:b w:val="false"/>
                <w:i w:val="false"/>
                <w:color w:val="000000"/>
                <w:sz w:val="20"/>
              </w:rPr>
              <w:t>
E-2;</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7"/>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8"/>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9"/>
          <w:p>
            <w:pPr>
              <w:spacing w:after="20"/>
              <w:ind w:left="20"/>
              <w:jc w:val="both"/>
            </w:pPr>
            <w:r>
              <w:rPr>
                <w:rFonts w:ascii="Times New Roman"/>
                <w:b w:val="false"/>
                <w:i w:val="false"/>
                <w:color w:val="000000"/>
                <w:sz w:val="20"/>
              </w:rPr>
              <w:t>
E-3;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0"/>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1"/>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2"/>
          <w:p>
            <w:pPr>
              <w:spacing w:after="20"/>
              <w:ind w:left="20"/>
              <w:jc w:val="both"/>
            </w:pPr>
            <w:r>
              <w:rPr>
                <w:rFonts w:ascii="Times New Roman"/>
                <w:b w:val="false"/>
                <w:i w:val="false"/>
                <w:color w:val="000000"/>
                <w:sz w:val="20"/>
              </w:rPr>
              <w:t>
ҚЫЗМЕТТІ ТҰТЫНУШЫҒА АҚПАРАТТАНДЫРУ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3"/>
          <w:p>
            <w:pPr>
              <w:spacing w:after="20"/>
              <w:ind w:left="20"/>
              <w:jc w:val="both"/>
            </w:pPr>
            <w:r>
              <w:rPr>
                <w:rFonts w:ascii="Times New Roman"/>
                <w:b w:val="false"/>
                <w:i w:val="false"/>
                <w:color w:val="000000"/>
                <w:sz w:val="20"/>
              </w:rPr>
              <w:t>
E-2;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4"/>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5"/>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7"/>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8"/>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9"/>
          <w:p>
            <w:pPr>
              <w:spacing w:after="20"/>
              <w:ind w:left="20"/>
              <w:jc w:val="both"/>
            </w:pPr>
            <w:r>
              <w:rPr>
                <w:rFonts w:ascii="Times New Roman"/>
                <w:b w:val="false"/>
                <w:i w:val="false"/>
                <w:color w:val="000000"/>
                <w:sz w:val="20"/>
              </w:rPr>
              <w:t>
E-2;</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0"/>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1"/>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2"/>
          <w:p>
            <w:pPr>
              <w:spacing w:after="20"/>
              <w:ind w:left="20"/>
              <w:jc w:val="both"/>
            </w:pPr>
            <w:r>
              <w:rPr>
                <w:rFonts w:ascii="Times New Roman"/>
                <w:b w:val="false"/>
                <w:i w:val="false"/>
                <w:color w:val="000000"/>
                <w:sz w:val="20"/>
              </w:rPr>
              <w:t>
E-3;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3"/>
          <w:p>
            <w:pPr>
              <w:spacing w:after="20"/>
              <w:ind w:left="20"/>
              <w:jc w:val="both"/>
            </w:pPr>
            <w:r>
              <w:rPr>
                <w:rFonts w:ascii="Times New Roman"/>
                <w:b w:val="false"/>
                <w:i w:val="false"/>
                <w:color w:val="000000"/>
                <w:sz w:val="20"/>
              </w:rPr>
              <w:t>
Жұмысты жақсарту жөнінде ұсыныстар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5"/>
          <w:p>
            <w:pPr>
              <w:spacing w:after="20"/>
              <w:ind w:left="20"/>
              <w:jc w:val="both"/>
            </w:pPr>
            <w:r>
              <w:rPr>
                <w:rFonts w:ascii="Times New Roman"/>
                <w:b w:val="false"/>
                <w:i w:val="false"/>
                <w:color w:val="000000"/>
                <w:sz w:val="20"/>
              </w:rPr>
              <w:t>
E-2;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6"/>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7"/>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5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1"/>
          <w:p>
            <w:pPr>
              <w:spacing w:after="20"/>
              <w:ind w:left="20"/>
              <w:jc w:val="both"/>
            </w:pPr>
            <w:r>
              <w:rPr>
                <w:rFonts w:ascii="Times New Roman"/>
                <w:b w:val="false"/>
                <w:i w:val="false"/>
                <w:color w:val="000000"/>
                <w:sz w:val="20"/>
              </w:rPr>
              <w:t>
E-2;</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2"/>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3"/>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4"/>
          <w:p>
            <w:pPr>
              <w:spacing w:after="20"/>
              <w:ind w:left="20"/>
              <w:jc w:val="both"/>
            </w:pPr>
            <w:r>
              <w:rPr>
                <w:rFonts w:ascii="Times New Roman"/>
                <w:b w:val="false"/>
                <w:i w:val="false"/>
                <w:color w:val="000000"/>
                <w:sz w:val="20"/>
              </w:rPr>
              <w:t>
E-3;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7"/>
          <w:p>
            <w:pPr>
              <w:spacing w:after="20"/>
              <w:ind w:left="20"/>
              <w:jc w:val="both"/>
            </w:pPr>
            <w:r>
              <w:rPr>
                <w:rFonts w:ascii="Times New Roman"/>
                <w:b w:val="false"/>
                <w:i w:val="false"/>
                <w:color w:val="000000"/>
                <w:sz w:val="20"/>
              </w:rPr>
              <w:t>
E-2;</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9"/>
          <w:p>
            <w:pPr>
              <w:spacing w:after="20"/>
              <w:ind w:left="20"/>
              <w:jc w:val="both"/>
            </w:pPr>
            <w:r>
              <w:rPr>
                <w:rFonts w:ascii="Times New Roman"/>
                <w:b w:val="false"/>
                <w:i w:val="false"/>
                <w:color w:val="000000"/>
                <w:sz w:val="20"/>
              </w:rPr>
              <w:t>
E-2;</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0"/>
          <w:p>
            <w:pPr>
              <w:spacing w:after="20"/>
              <w:ind w:left="20"/>
              <w:jc w:val="both"/>
            </w:pPr>
            <w:r>
              <w:rPr>
                <w:rFonts w:ascii="Times New Roman"/>
                <w:b w:val="false"/>
                <w:i w:val="false"/>
                <w:color w:val="000000"/>
                <w:sz w:val="20"/>
              </w:rPr>
              <w:t>
E-3;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бюджеттен қаржыландырылатын "Б" корпусының мемлекеттік әкімшілік қызметшілерінің қызметін бағалаудың әдістемесіне 5-қосымша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85" w:id="173"/>
    <w:p>
      <w:pPr>
        <w:spacing w:after="0"/>
        <w:ind w:left="0"/>
        <w:jc w:val="left"/>
      </w:pPr>
      <w:r>
        <w:rPr>
          <w:rFonts w:ascii="Times New Roman"/>
          <w:b/>
          <w:i w:val="false"/>
          <w:color w:val="000000"/>
        </w:rPr>
        <w:t xml:space="preserve"> Бағалау жөніндегі комиссия отырысының хаттамасы</w:t>
      </w:r>
    </w:p>
    <w:bookmarkEnd w:id="173"/>
    <w:bookmarkStart w:name="z386" w:id="174"/>
    <w:p>
      <w:pPr>
        <w:spacing w:after="0"/>
        <w:ind w:left="0"/>
        <w:jc w:val="both"/>
      </w:pPr>
      <w:r>
        <w:rPr>
          <w:rFonts w:ascii="Times New Roman"/>
          <w:b w:val="false"/>
          <w:i w:val="false"/>
          <w:color w:val="000000"/>
          <w:sz w:val="28"/>
        </w:rPr>
        <w:t>
      ___________________________________________________________________ (мемлекеттік органның атауы) ___________________________________________________________________ (бағалау мерзімі жыл)</w:t>
      </w:r>
    </w:p>
    <w:bookmarkEnd w:id="174"/>
    <w:bookmarkStart w:name="z387" w:id="175"/>
    <w:p>
      <w:pPr>
        <w:spacing w:after="0"/>
        <w:ind w:left="0"/>
        <w:jc w:val="both"/>
      </w:pPr>
      <w:r>
        <w:rPr>
          <w:rFonts w:ascii="Times New Roman"/>
          <w:b w:val="false"/>
          <w:i w:val="false"/>
          <w:color w:val="000000"/>
          <w:sz w:val="28"/>
        </w:rPr>
        <w:t>
      Бағалау нәтижелері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76"/>
          <w:p>
            <w:pPr>
              <w:spacing w:after="20"/>
              <w:ind w:left="20"/>
              <w:jc w:val="both"/>
            </w:pPr>
            <w:r>
              <w:rPr>
                <w:rFonts w:ascii="Times New Roman"/>
                <w:b w:val="false"/>
                <w:i w:val="false"/>
                <w:color w:val="000000"/>
                <w:sz w:val="20"/>
              </w:rPr>
              <w:t xml:space="preserve">
№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180"/>
    <w:p>
      <w:pPr>
        <w:spacing w:after="0"/>
        <w:ind w:left="0"/>
        <w:jc w:val="both"/>
      </w:pPr>
      <w:r>
        <w:rPr>
          <w:rFonts w:ascii="Times New Roman"/>
          <w:b w:val="false"/>
          <w:i w:val="false"/>
          <w:color w:val="000000"/>
          <w:sz w:val="28"/>
        </w:rPr>
        <w:t>
      Комиссия қорытындысы: 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____________ (тегі, аты-жөні, қолы) Комиссияның мүшесі: _____________________________ Күні: _____________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