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bea8" w14:textId="913b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w:t>
      </w:r>
    </w:p>
    <w:p>
      <w:pPr>
        <w:spacing w:after="0"/>
        <w:ind w:left="0"/>
        <w:jc w:val="both"/>
      </w:pPr>
      <w:r>
        <w:rPr>
          <w:rFonts w:ascii="Times New Roman"/>
          <w:b w:val="false"/>
          <w:i w:val="false"/>
          <w:color w:val="000000"/>
          <w:sz w:val="28"/>
        </w:rPr>
        <w:t>Маңғыстау облысы әкімдігінің 2018 жылғы 23 қарашадағы № 287 қаулысы. Маңғыстау облысы Әділет департаментінде 2018 жылғы 30 қарашада № 3719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2018 жылға асыл тұқымды мал шаруашылығын дамытуды, мал шаруашылығының өнiмдiлiгiн және өнiм сапасын арттыруды субсидиялау бағыттары бойынша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xml:space="preserve">
      2. Маңғыстау облысы әкімдігінің 2018 жылғы 23 сәуірдегі </w:t>
      </w:r>
      <w:r>
        <w:rPr>
          <w:rFonts w:ascii="Times New Roman"/>
          <w:b w:val="false"/>
          <w:i w:val="false"/>
          <w:color w:val="000000"/>
          <w:sz w:val="28"/>
        </w:rPr>
        <w:t>№ 76</w:t>
      </w:r>
      <w:r>
        <w:rPr>
          <w:rFonts w:ascii="Times New Roman"/>
          <w:b w:val="false"/>
          <w:i w:val="false"/>
          <w:color w:val="000000"/>
          <w:sz w:val="28"/>
        </w:rPr>
        <w:t xml:space="preserve"> "2018 жылға асыл тұқымды мал шаруашылығын дамытуды, мал шаруашылығының өнімділігін және өнім сапасын арттыруды субсидиялау нормативтері мен көлемдерін бекіту туралы" қаулысының (нормативтік құқықтық актілерді мемлекеттік тіркеу Тізілімінде № 3606 болып тіркелген, 2018 жылдың 24 мамырында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Маңғыстау облысы әкімінің орынбасары Ш.Л. Илмұханбетоваға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287 қаулысына қосымша</w:t>
            </w:r>
          </w:p>
        </w:tc>
      </w:tr>
    </w:tbl>
    <w:p>
      <w:pPr>
        <w:spacing w:after="0"/>
        <w:ind w:left="0"/>
        <w:jc w:val="left"/>
      </w:pPr>
      <w:r>
        <w:rPr>
          <w:rFonts w:ascii="Times New Roman"/>
          <w:b/>
          <w:i w:val="false"/>
          <w:color w:val="000000"/>
        </w:rPr>
        <w:t xml:space="preserve"> 2018 жылға асыл тұқымды мал шаруашылығын дамытуды, мал шаруашылығының өнiмдiлiгiн және өнiм сапасын арттыруды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117"/>
        <w:gridCol w:w="2827"/>
        <w:gridCol w:w="2636"/>
        <w:gridCol w:w="3022"/>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Субсидиялар көлемі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 асыл тұқымды аналық бас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бас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сатып алу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басын сатып алу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етті тұқымдардың асыл тұқымды тұқымдық бұқаларын сатып алу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150 000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 бас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1 500,0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басын сатып алу: отандық немесе ТМД елдерінен импортталған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150 000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 бас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1 500,0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100 000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 бас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1 100,0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килограмм</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123,0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100 000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 бас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килограмм</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 тектік нысандағы асыл тұқымды тәуліктік балапан сатып алу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600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20 000 бас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12 000,0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Жұмыртқалық құс шаруашылығы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палаталарда тіркелген құс фабрикаларынан алынған құстардың финалдық нысандағы асыл тұқымды тәуліктік балапанын сатып алу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10 000 бас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33 673,0</w:t>
            </w:r>
          </w:p>
        </w:tc>
      </w:tr>
    </w:tbl>
    <w:bookmarkStart w:name="z9" w:id="6"/>
    <w:p>
      <w:pPr>
        <w:spacing w:after="0"/>
        <w:ind w:left="0"/>
        <w:jc w:val="both"/>
      </w:pPr>
      <w:r>
        <w:rPr>
          <w:rFonts w:ascii="Times New Roman"/>
          <w:b w:val="false"/>
          <w:i w:val="false"/>
          <w:color w:val="000000"/>
          <w:sz w:val="28"/>
        </w:rPr>
        <w:t>
      Ескертпе: аббревиатураның толық жазылуы:</w:t>
      </w:r>
    </w:p>
    <w:bookmarkEnd w:id="6"/>
    <w:bookmarkStart w:name="z10" w:id="7"/>
    <w:p>
      <w:pPr>
        <w:spacing w:after="0"/>
        <w:ind w:left="0"/>
        <w:jc w:val="both"/>
      </w:pPr>
      <w:r>
        <w:rPr>
          <w:rFonts w:ascii="Times New Roman"/>
          <w:b w:val="false"/>
          <w:i w:val="false"/>
          <w:color w:val="000000"/>
          <w:sz w:val="28"/>
        </w:rPr>
        <w:t>
      ТМД – Тәуелсіз Мемлекеттер Достастығы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