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14de" w14:textId="d2c1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2018 жылғы 16 наурыздағы № 21/173 шешімі. Маңғыстау облысы Әділет департаментінде 2018 жылғы 3 сәуірде № 3557 болып тіркелді. Күші жойылды-Маңғыстау облысы Бейнеу аудандық мәслихатының 2020 жылғы 31 наурыздағы № 47/386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аудандық мәслихатының 31.03.2020 </w:t>
      </w:r>
      <w:r>
        <w:rPr>
          <w:rFonts w:ascii="Times New Roman"/>
          <w:b w:val="false"/>
          <w:i w:val="false"/>
          <w:color w:val="ff0000"/>
          <w:sz w:val="28"/>
        </w:rPr>
        <w:t>№ 47/386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Бейнеу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Қызметін Бейнеу ауданы аумағында жүзеге асыратын барлық салық төлеушілер үшін айына бірыңғай тіркелген салық мөлшерлемелерінің мөлшерлері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Бейнеу аудандық мәслихатының 2016 жылғы 23 маусымдағы </w:t>
      </w:r>
      <w:r>
        <w:rPr>
          <w:rFonts w:ascii="Times New Roman"/>
          <w:b w:val="false"/>
          <w:i w:val="false"/>
          <w:color w:val="000000"/>
          <w:sz w:val="28"/>
        </w:rPr>
        <w:t>№3/26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"Бірыңғай тіркелген салық мөлшерлемелерін белгілеу туралы" (нормативтік құқықтық актілерді мемлекеттік тіркеу Тізілімінде №3105 болып тіркелген,  2016 жылғы 8 тамызда "Әділет" ақпараттық-құқықтық жүйесінде жарияланған) шешімінің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мәслихатының аппараты" мемлекеттік мекемесі (Ж.Оспанов) осы шешімнің әділет органдарында мемлекеттік тіркелуін,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Б.Колдасбаев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Маңғыстау облысы бойынша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 бойынша мемлекеттік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Е.Нұрбаев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03 2018 жыл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№21/173 шешіміне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Бейнеу ауданы аумағында жүзеге асыратын барлық салық төлеушілер үшін айына бірыңғай тіркелген салық мөлшерлемесінің мөлшерлері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2"/>
        <w:gridCol w:w="4892"/>
        <w:gridCol w:w="5286"/>
      </w:tblGrid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Рет саны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Салық салу объектісінің атауы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Бірыңғай тіркелген салық мөлшерлемесінің мөлшері (айлық есептік көрсеткіштерде)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өткізуге арналған ұтыссыз ойын автоматы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