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8090" w14:textId="63b8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2017 жылғы 26 желтоқсандағы № 13/167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2018 жылғы 7 наурыздағы № 16/182 шешімі. Маңғыстау облысы Әділет департаментінде 2018 жылғы 30 наурызда № 3554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13/167 </w:t>
      </w:r>
      <w:r>
        <w:rPr>
          <w:rFonts w:ascii="Times New Roman"/>
          <w:b w:val="false"/>
          <w:i w:val="false"/>
          <w:color w:val="000000"/>
          <w:sz w:val="28"/>
        </w:rPr>
        <w:t>"2018-2020 жылдарға арналған аудандық бюджет туралы" шешіміне (нормативтік құқықтық актілерді мемлекеттік тіркеу Тізілімінде № 3510 болып тіркелген, 2018 жылғы 18 қаңтарда Қазақстан Республикасы нормативтік құқықтық актілерінің эталондық бақылау банкінде жарияланған),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 қосымшаға сәйкес, оның ішінде 2018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9 186 097,2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8 851 523,0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 бойынша – 9 472,2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 түсетін түсімдер бойынша – 93 441,0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231 661,0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9 219 609,4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61 021,3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105 618,0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44 596,7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94 533,5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қолдану ) – 94 533,5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105 618,0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44 596,7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 пайдаланатын қалдықтары – 33 512,2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жөніндегі тұрақты комиссиясына жүктелсін (комиссия төрағасы Е.Есенқосов).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экономика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Әбдіхалықова Алия Жұмабайқызы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наурыз 2018 жыл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наурыздағы № 16/182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33"/>
        <w:gridCol w:w="455"/>
        <w:gridCol w:w="477"/>
        <w:gridCol w:w="2456"/>
        <w:gridCol w:w="4618"/>
        <w:gridCol w:w="7"/>
        <w:gridCol w:w="2667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 Т А У 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К І Р І С Т Е 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9 186 097,2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8 851 523,0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8 340 483,0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8 251 797,0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9 472,2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санциялар өндіріп алулар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93 441,0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92 855,0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231 661,0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  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9 219 609,4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314 504,7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2 675,0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3 615 484,0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3 470 492,0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2 470 402,0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687 978,0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351 156,0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345 814,0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133 530,0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540 626,0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168 592,0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336 408,0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151 423,0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233 353,0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86 265,0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18 445,0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204 323,0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3 841 222,5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3 841 222,5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3 480 274,0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360 086,0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61 021,3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-94 533,5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(ПРОФИЦИТІН ҚОЛДАНУ)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94 533,5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наурыздағы № 16/182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бюджеттік инвестициялық жобаларды (бағдарламаларды) іске асыруға бағытталған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2224"/>
        <w:gridCol w:w="2224"/>
        <w:gridCol w:w="6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Әкімші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Инвестициялық жобалар (бағдарламалар)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Көлік және коммуникация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