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510f" w14:textId="24d5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14 ақпандағы № 19/241 шешімі. Маңғыстау облысы Әділет департаментінде 2018 жылғы 6 наурызда № 3535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2015 жылғы 3 шілдедегі </w:t>
      </w:r>
      <w:r>
        <w:rPr>
          <w:rFonts w:ascii="Times New Roman"/>
          <w:b w:val="false"/>
          <w:i w:val="false"/>
          <w:color w:val="000000"/>
          <w:sz w:val="28"/>
        </w:rPr>
        <w:t>№33/347</w:t>
      </w:r>
      <w:r>
        <w:rPr>
          <w:rFonts w:ascii="Times New Roman"/>
          <w:b w:val="false"/>
          <w:i w:val="false"/>
          <w:color w:val="000000"/>
          <w:sz w:val="28"/>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№2781 болып тіркелген, 2015 жылғы 4 тамызда "Әділет" ақпараттық-құқықтық жүйесінде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алынып тасталсын;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5, 6, 7, 8, 9, 10, 11, 12, 13, 14, 15, 16, 17, 18, 19, 20, 21 қосымшалары алынып тасталсын;</w:t>
      </w:r>
    </w:p>
    <w:bookmarkEnd w:id="3"/>
    <w:bookmarkStart w:name="z5"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7" w:id="6"/>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Укибаев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_______________ Г. Ақниязова</w:t>
      </w:r>
    </w:p>
    <w:p>
      <w:pPr>
        <w:spacing w:after="0"/>
        <w:ind w:left="0"/>
        <w:jc w:val="both"/>
      </w:pPr>
      <w:r>
        <w:rPr>
          <w:rFonts w:ascii="Times New Roman"/>
          <w:b w:val="false"/>
          <w:i w:val="false"/>
          <w:color w:val="000000"/>
          <w:sz w:val="28"/>
        </w:rPr>
        <w:t>
      "14" ақпан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________________ Ш. Сұңғат</w:t>
      </w:r>
    </w:p>
    <w:p>
      <w:pPr>
        <w:spacing w:after="0"/>
        <w:ind w:left="0"/>
        <w:jc w:val="both"/>
      </w:pPr>
      <w:r>
        <w:rPr>
          <w:rFonts w:ascii="Times New Roman"/>
          <w:b w:val="false"/>
          <w:i w:val="false"/>
          <w:color w:val="000000"/>
          <w:sz w:val="28"/>
        </w:rPr>
        <w:t>
      "14"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