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8ef4" w14:textId="6f28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Дәулет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Мұнайлы аудандық мәслихатының 2018 жылғы 25 мамырдағы № 23/282 шешімі. Маңғыстау облысы Әділет департаментінде 2018 жылғы 19 маусымда № 3656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№15630 болып тіркелген) бұйрығына сәйкес, Мұнайлы аудандық мәслихаты ШЕШІМ ҚАБЫЛДАДЫҚ:</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Мұнайлы аудандық мәслихатының 11.12.2019 </w:t>
      </w:r>
      <w:r>
        <w:rPr>
          <w:rFonts w:ascii="Times New Roman"/>
          <w:b w:val="false"/>
          <w:i w:val="false"/>
          <w:color w:val="000000"/>
          <w:sz w:val="28"/>
        </w:rPr>
        <w:t>№ 48/454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Дәулет ауылдық округінің жергілікті қоғамдастық жиналысының регламенті бекітілсін.</w:t>
      </w:r>
    </w:p>
    <w:bookmarkEnd w:id="1"/>
    <w:bookmarkStart w:name="z2" w:id="2"/>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 w:id="4"/>
    <w:p>
      <w:pPr>
        <w:spacing w:after="0"/>
        <w:ind w:left="0"/>
        <w:jc w:val="both"/>
      </w:pPr>
      <w:r>
        <w:rPr>
          <w:rFonts w:ascii="Times New Roman"/>
          <w:b w:val="false"/>
          <w:i w:val="false"/>
          <w:color w:val="000000"/>
          <w:sz w:val="28"/>
        </w:rPr>
        <w:t>
      Дәулет ауылдық округінің әкімі</w:t>
      </w:r>
    </w:p>
    <w:bookmarkEnd w:id="4"/>
    <w:bookmarkStart w:name="z5" w:id="5"/>
    <w:p>
      <w:pPr>
        <w:spacing w:after="0"/>
        <w:ind w:left="0"/>
        <w:jc w:val="both"/>
      </w:pPr>
      <w:r>
        <w:rPr>
          <w:rFonts w:ascii="Times New Roman"/>
          <w:b w:val="false"/>
          <w:i w:val="false"/>
          <w:color w:val="000000"/>
          <w:sz w:val="28"/>
        </w:rPr>
        <w:t>
      Ғ.Жолдасбаев</w:t>
      </w:r>
    </w:p>
    <w:bookmarkEnd w:id="5"/>
    <w:bookmarkStart w:name="z6" w:id="6"/>
    <w:p>
      <w:pPr>
        <w:spacing w:after="0"/>
        <w:ind w:left="0"/>
        <w:jc w:val="both"/>
      </w:pPr>
      <w:r>
        <w:rPr>
          <w:rFonts w:ascii="Times New Roman"/>
          <w:b w:val="false"/>
          <w:i w:val="false"/>
          <w:color w:val="000000"/>
          <w:sz w:val="28"/>
        </w:rPr>
        <w:t>
      "25" мамыр 2018 жыл</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25 мамырдағы</w:t>
            </w:r>
            <w:r>
              <w:br/>
            </w:r>
            <w:r>
              <w:rPr>
                <w:rFonts w:ascii="Times New Roman"/>
                <w:b w:val="false"/>
                <w:i w:val="false"/>
                <w:color w:val="000000"/>
                <w:sz w:val="20"/>
              </w:rPr>
              <w:t>№ 23/282 шешімімен бекітілген</w:t>
            </w:r>
            <w:r>
              <w:br/>
            </w:r>
          </w:p>
        </w:tc>
      </w:tr>
    </w:tbl>
    <w:bookmarkStart w:name="z11" w:id="7"/>
    <w:p>
      <w:pPr>
        <w:spacing w:after="0"/>
        <w:ind w:left="0"/>
        <w:jc w:val="left"/>
      </w:pPr>
      <w:r>
        <w:rPr>
          <w:rFonts w:ascii="Times New Roman"/>
          <w:b/>
          <w:i w:val="false"/>
          <w:color w:val="000000"/>
        </w:rPr>
        <w:t xml:space="preserve"> Дәулет ауылдық округінің жергілікті қоғамдастық жиналысының регламенті</w:t>
      </w:r>
    </w:p>
    <w:bookmarkEnd w:id="7"/>
    <w:bookmarkStart w:name="z12"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Қосымша жаңа редакцияда - Маңғыстау облысы Мұнайлы аудандық мәслихатының 03.11.2021 </w:t>
      </w:r>
      <w:r>
        <w:rPr>
          <w:rFonts w:ascii="Times New Roman"/>
          <w:b w:val="false"/>
          <w:i w:val="false"/>
          <w:color w:val="ff0000"/>
          <w:sz w:val="28"/>
        </w:rPr>
        <w:t>№ 11/71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9"/>
    <w:p>
      <w:pPr>
        <w:spacing w:after="0"/>
        <w:ind w:left="0"/>
        <w:jc w:val="both"/>
      </w:pPr>
      <w:r>
        <w:rPr>
          <w:rFonts w:ascii="Times New Roman"/>
          <w:b w:val="false"/>
          <w:i w:val="false"/>
          <w:color w:val="000000"/>
          <w:sz w:val="28"/>
        </w:rPr>
        <w:t xml:space="preserve">
      1. Осы Дәулет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9"/>
    <w:bookmarkStart w:name="z14" w:id="10"/>
    <w:p>
      <w:pPr>
        <w:spacing w:after="0"/>
        <w:ind w:left="0"/>
        <w:jc w:val="both"/>
      </w:pPr>
      <w:r>
        <w:rPr>
          <w:rFonts w:ascii="Times New Roman"/>
          <w:b w:val="false"/>
          <w:i w:val="false"/>
          <w:color w:val="000000"/>
          <w:sz w:val="28"/>
        </w:rPr>
        <w:t>
      2. Осы Регламентте қолданылатын негізгі ұғымдар:</w:t>
      </w:r>
    </w:p>
    <w:bookmarkEnd w:id="10"/>
    <w:bookmarkStart w:name="z1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Дәулет ауылдық округінің аумағында тұратын тұрғындардың (жергілікті қоғамдастық мүшелерінің) жиынтығы;</w:t>
      </w:r>
    </w:p>
    <w:bookmarkEnd w:id="11"/>
    <w:bookmarkStart w:name="z16"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17"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Дәулет ауылдық округі тұрғындарының басым бөлігінің құқықтары мен заңды мүдделерін қамтамасыз етуге байланысты Дәулет ауылдық округі әкімінің аппараты қызметінің мәселелері;</w:t>
      </w:r>
    </w:p>
    <w:bookmarkEnd w:id="13"/>
    <w:bookmarkStart w:name="z18"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19"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0" w:id="16"/>
    <w:p>
      <w:pPr>
        <w:spacing w:after="0"/>
        <w:ind w:left="0"/>
        <w:jc w:val="both"/>
      </w:pPr>
      <w:r>
        <w:rPr>
          <w:rFonts w:ascii="Times New Roman"/>
          <w:b w:val="false"/>
          <w:i w:val="false"/>
          <w:color w:val="000000"/>
          <w:sz w:val="28"/>
        </w:rPr>
        <w:t>
      3. Жиналыс регламентін аудан мәслихаты бекітеді.</w:t>
      </w:r>
    </w:p>
    <w:bookmarkEnd w:id="16"/>
    <w:bookmarkStart w:name="z21" w:id="17"/>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7"/>
    <w:bookmarkStart w:name="z22" w:id="1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Батыр ауылдық округ халқының жалпы санына байланысты айқындалады:</w:t>
      </w:r>
    </w:p>
    <w:bookmarkEnd w:id="18"/>
    <w:bookmarkStart w:name="z23" w:id="19"/>
    <w:p>
      <w:pPr>
        <w:spacing w:after="0"/>
        <w:ind w:left="0"/>
        <w:jc w:val="both"/>
      </w:pPr>
      <w:r>
        <w:rPr>
          <w:rFonts w:ascii="Times New Roman"/>
          <w:b w:val="false"/>
          <w:i w:val="false"/>
          <w:color w:val="000000"/>
          <w:sz w:val="28"/>
        </w:rPr>
        <w:t>
      1) 10 мың халыққа дейін – жиналыстың 5-10 мүшесі;</w:t>
      </w:r>
    </w:p>
    <w:bookmarkEnd w:id="19"/>
    <w:bookmarkStart w:name="z24" w:id="20"/>
    <w:p>
      <w:pPr>
        <w:spacing w:after="0"/>
        <w:ind w:left="0"/>
        <w:jc w:val="both"/>
      </w:pPr>
      <w:r>
        <w:rPr>
          <w:rFonts w:ascii="Times New Roman"/>
          <w:b w:val="false"/>
          <w:i w:val="false"/>
          <w:color w:val="000000"/>
          <w:sz w:val="28"/>
        </w:rPr>
        <w:t>
      2) 10-15 мың халық – жиналыстың 11-15 мүшесі;</w:t>
      </w:r>
    </w:p>
    <w:bookmarkEnd w:id="20"/>
    <w:bookmarkStart w:name="z25" w:id="21"/>
    <w:p>
      <w:pPr>
        <w:spacing w:after="0"/>
        <w:ind w:left="0"/>
        <w:jc w:val="both"/>
      </w:pPr>
      <w:r>
        <w:rPr>
          <w:rFonts w:ascii="Times New Roman"/>
          <w:b w:val="false"/>
          <w:i w:val="false"/>
          <w:color w:val="000000"/>
          <w:sz w:val="28"/>
        </w:rPr>
        <w:t>
      3) 15-20 мың халық – жиналыстың 16-20 мүшесі;</w:t>
      </w:r>
    </w:p>
    <w:bookmarkEnd w:id="21"/>
    <w:bookmarkStart w:name="z26" w:id="22"/>
    <w:p>
      <w:pPr>
        <w:spacing w:after="0"/>
        <w:ind w:left="0"/>
        <w:jc w:val="both"/>
      </w:pPr>
      <w:r>
        <w:rPr>
          <w:rFonts w:ascii="Times New Roman"/>
          <w:b w:val="false"/>
          <w:i w:val="false"/>
          <w:color w:val="000000"/>
          <w:sz w:val="28"/>
        </w:rPr>
        <w:t>
      4) 20 мыңнан астам халық – жиналыстың 21-25 мүшесі.</w:t>
      </w:r>
    </w:p>
    <w:bookmarkEnd w:id="22"/>
    <w:bookmarkStart w:name="z27" w:id="23"/>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3"/>
    <w:bookmarkStart w:name="z28" w:id="24"/>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4"/>
    <w:bookmarkStart w:name="z29" w:id="2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5"/>
    <w:bookmarkStart w:name="z30" w:id="2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6"/>
    <w:bookmarkStart w:name="z31" w:id="2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
    <w:bookmarkStart w:name="z32" w:id="28"/>
    <w:p>
      <w:pPr>
        <w:spacing w:after="0"/>
        <w:ind w:left="0"/>
        <w:jc w:val="both"/>
      </w:pPr>
      <w:r>
        <w:rPr>
          <w:rFonts w:ascii="Times New Roman"/>
          <w:b w:val="false"/>
          <w:i w:val="false"/>
          <w:color w:val="000000"/>
          <w:sz w:val="28"/>
        </w:rPr>
        <w:t>
      Дәулет ауылдық округі (бұдан әрі – ауылдық округ) бюджетінің жобасын және бюджеттің атқарылуы туралы есепті келісу;</w:t>
      </w:r>
    </w:p>
    <w:bookmarkEnd w:id="28"/>
    <w:bookmarkStart w:name="z33" w:id="29"/>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9"/>
    <w:bookmarkStart w:name="z34" w:id="30"/>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30"/>
    <w:bookmarkStart w:name="z35" w:id="31"/>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1"/>
    <w:bookmarkStart w:name="z36" w:id="32"/>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2"/>
    <w:bookmarkStart w:name="z37" w:id="33"/>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3"/>
    <w:bookmarkStart w:name="z38" w:id="34"/>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талқылау;</w:t>
      </w:r>
    </w:p>
    <w:bookmarkEnd w:id="34"/>
    <w:bookmarkStart w:name="z39" w:id="35"/>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5"/>
    <w:bookmarkStart w:name="z40" w:id="36"/>
    <w:p>
      <w:pPr>
        <w:spacing w:after="0"/>
        <w:ind w:left="0"/>
        <w:jc w:val="both"/>
      </w:pPr>
      <w:r>
        <w:rPr>
          <w:rFonts w:ascii="Times New Roman"/>
          <w:b w:val="false"/>
          <w:i w:val="false"/>
          <w:color w:val="000000"/>
          <w:sz w:val="28"/>
        </w:rPr>
        <w:t>
      Дәулет ауылдық округ әкіміне кандидат ретінде тіркеу үшін тиісті аудандық (қалалық) сайлау комиссиясына одан әрі енгізу үшін Мұнайлы ауданы әкімінің Дәулет ауылдық округінің әкімі лауазымына ұсынған кандидатураларын келісу;</w:t>
      </w:r>
    </w:p>
    <w:bookmarkEnd w:id="36"/>
    <w:bookmarkStart w:name="z41" w:id="37"/>
    <w:p>
      <w:pPr>
        <w:spacing w:after="0"/>
        <w:ind w:left="0"/>
        <w:jc w:val="both"/>
      </w:pPr>
      <w:r>
        <w:rPr>
          <w:rFonts w:ascii="Times New Roman"/>
          <w:b w:val="false"/>
          <w:i w:val="false"/>
          <w:color w:val="000000"/>
          <w:sz w:val="28"/>
        </w:rPr>
        <w:t>
      Дәулет ауылдық округі әкімін лауазымынан босату туралы мәселеге бастамашылық жасау;</w:t>
      </w:r>
    </w:p>
    <w:bookmarkEnd w:id="37"/>
    <w:bookmarkStart w:name="z42" w:id="3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8"/>
    <w:bookmarkStart w:name="z43" w:id="3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9"/>
    <w:bookmarkStart w:name="z44" w:id="40"/>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40"/>
    <w:bookmarkStart w:name="z45" w:id="4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41"/>
    <w:bookmarkStart w:name="z46" w:id="4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2"/>
    <w:bookmarkStart w:name="z47" w:id="43"/>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3"/>
    <w:bookmarkStart w:name="z48" w:id="4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4"/>
    <w:bookmarkStart w:name="z49" w:id="45"/>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5"/>
    <w:bookmarkStart w:name="z50" w:id="4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6"/>
    <w:bookmarkStart w:name="z51" w:id="4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7"/>
    <w:bookmarkStart w:name="z52" w:id="4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8"/>
    <w:bookmarkStart w:name="z53" w:id="4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9"/>
    <w:bookmarkStart w:name="z54" w:id="5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50"/>
    <w:bookmarkStart w:name="z55" w:id="5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1"/>
    <w:bookmarkStart w:name="z56" w:id="52"/>
    <w:p>
      <w:pPr>
        <w:spacing w:after="0"/>
        <w:ind w:left="0"/>
        <w:jc w:val="both"/>
      </w:pPr>
      <w:r>
        <w:rPr>
          <w:rFonts w:ascii="Times New Roman"/>
          <w:b w:val="false"/>
          <w:i w:val="false"/>
          <w:color w:val="000000"/>
          <w:sz w:val="28"/>
        </w:rPr>
        <w:t>
      Жиналысты шақырудың күн тәртібін жиналыс бекітеді.</w:t>
      </w:r>
    </w:p>
    <w:bookmarkEnd w:id="52"/>
    <w:bookmarkStart w:name="z57" w:id="5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3"/>
    <w:bookmarkStart w:name="z58" w:id="54"/>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4"/>
    <w:bookmarkStart w:name="z59" w:id="5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5"/>
    <w:bookmarkStart w:name="z60" w:id="5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6"/>
    <w:bookmarkStart w:name="z61" w:id="5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7"/>
    <w:bookmarkStart w:name="z62" w:id="5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8"/>
    <w:bookmarkStart w:name="z63" w:id="5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9"/>
    <w:bookmarkStart w:name="z64" w:id="6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0"/>
    <w:bookmarkStart w:name="z65" w:id="6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61"/>
    <w:bookmarkStart w:name="z66" w:id="6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2"/>
    <w:bookmarkStart w:name="z67" w:id="63"/>
    <w:p>
      <w:pPr>
        <w:spacing w:after="0"/>
        <w:ind w:left="0"/>
        <w:jc w:val="both"/>
      </w:pPr>
      <w:r>
        <w:rPr>
          <w:rFonts w:ascii="Times New Roman"/>
          <w:b w:val="false"/>
          <w:i w:val="false"/>
          <w:color w:val="000000"/>
          <w:sz w:val="28"/>
        </w:rPr>
        <w:t>
      Жиналыстың шешімі хаттамамен ресімделеді, онда:</w:t>
      </w:r>
    </w:p>
    <w:bookmarkEnd w:id="63"/>
    <w:bookmarkStart w:name="z68" w:id="64"/>
    <w:p>
      <w:pPr>
        <w:spacing w:after="0"/>
        <w:ind w:left="0"/>
        <w:jc w:val="both"/>
      </w:pPr>
      <w:r>
        <w:rPr>
          <w:rFonts w:ascii="Times New Roman"/>
          <w:b w:val="false"/>
          <w:i w:val="false"/>
          <w:color w:val="000000"/>
          <w:sz w:val="28"/>
        </w:rPr>
        <w:t>
      1) жиналыстың өткізілетін күні мен орны;</w:t>
      </w:r>
    </w:p>
    <w:bookmarkEnd w:id="64"/>
    <w:bookmarkStart w:name="z69" w:id="65"/>
    <w:p>
      <w:pPr>
        <w:spacing w:after="0"/>
        <w:ind w:left="0"/>
        <w:jc w:val="both"/>
      </w:pPr>
      <w:r>
        <w:rPr>
          <w:rFonts w:ascii="Times New Roman"/>
          <w:b w:val="false"/>
          <w:i w:val="false"/>
          <w:color w:val="000000"/>
          <w:sz w:val="28"/>
        </w:rPr>
        <w:t>
      2) жиналыс мүшелерінің саны және тізімі;</w:t>
      </w:r>
    </w:p>
    <w:bookmarkEnd w:id="65"/>
    <w:bookmarkStart w:name="z70" w:id="6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6"/>
    <w:bookmarkStart w:name="z71" w:id="6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7"/>
    <w:bookmarkStart w:name="z72" w:id="6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8"/>
    <w:bookmarkStart w:name="z73" w:id="6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9"/>
    <w:bookmarkStart w:name="z74" w:id="7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70"/>
    <w:bookmarkStart w:name="z75" w:id="7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71"/>
    <w:bookmarkStart w:name="z76" w:id="72"/>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бұл регламенттің 2-тарауында көзделген тәртіппен қайта талқылау арқылы шешіледі.</w:t>
      </w:r>
    </w:p>
    <w:bookmarkEnd w:id="72"/>
    <w:bookmarkStart w:name="z77" w:id="7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73"/>
    <w:bookmarkStart w:name="z78" w:id="74"/>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4"/>
    <w:bookmarkStart w:name="z79" w:id="7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75"/>
    <w:bookmarkStart w:name="z80" w:id="7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6"/>
    <w:bookmarkStart w:name="z81" w:id="77"/>
    <w:p>
      <w:pPr>
        <w:spacing w:after="0"/>
        <w:ind w:left="0"/>
        <w:jc w:val="both"/>
      </w:pPr>
      <w:r>
        <w:rPr>
          <w:rFonts w:ascii="Times New Roman"/>
          <w:b w:val="false"/>
          <w:i w:val="false"/>
          <w:color w:val="000000"/>
          <w:sz w:val="28"/>
        </w:rPr>
        <w:t>
      16. Жиналысты шақыруда қабылданған шешімдерді Дәулет ауылдық округі әкімінің аппараты бұқаралық ақпарат құралдары арқылы немесе өзге де тәсілдермен таратады.</w:t>
      </w:r>
    </w:p>
    <w:bookmarkEnd w:id="77"/>
    <w:bookmarkStart w:name="z82" w:id="7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8"/>
    <w:bookmarkStart w:name="z83" w:id="7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9"/>
    <w:bookmarkStart w:name="z84" w:id="8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80"/>
    <w:bookmarkStart w:name="z85" w:id="8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1"/>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