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553b" w14:textId="3685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12 мамырдағы № 219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 қазандағы № 447 қаулысы. Қостанай облысының Әділет департаментінде 2018 жылғы 14 қарашада № 8088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12 мамырдағы </w:t>
      </w:r>
      <w:r>
        <w:rPr>
          <w:rFonts w:ascii="Times New Roman"/>
          <w:b w:val="false"/>
          <w:i w:val="false"/>
          <w:color w:val="000000"/>
          <w:sz w:val="28"/>
        </w:rPr>
        <w:t>№ 219</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регламентін бекіту туралы" қаулысына (Нормативтік құқықтық актілерді мемлекеттік тіркеу тізілімінде № 6421 болып тіркелген, 2016 жылғы 17 маусымда "Әділет" ақпараттық 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 қазандағы</w:t>
            </w:r>
            <w:r>
              <w:br/>
            </w:r>
            <w:r>
              <w:rPr>
                <w:rFonts w:ascii="Times New Roman"/>
                <w:b w:val="false"/>
                <w:i w:val="false"/>
                <w:color w:val="000000"/>
                <w:sz w:val="20"/>
              </w:rPr>
              <w:t>№ 447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219 қаулысымен бекітілген</w:t>
            </w:r>
          </w:p>
        </w:tc>
      </w:tr>
    </w:tbl>
    <w:bookmarkStart w:name="z16" w:id="9"/>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21" w:id="14"/>
    <w:p>
      <w:pPr>
        <w:spacing w:after="0"/>
        <w:ind w:left="0"/>
        <w:jc w:val="both"/>
      </w:pPr>
      <w:r>
        <w:rPr>
          <w:rFonts w:ascii="Times New Roman"/>
          <w:b w:val="false"/>
          <w:i w:val="false"/>
          <w:color w:val="000000"/>
          <w:sz w:val="28"/>
        </w:rPr>
        <w:t>
      3. Мемлекеттік қызметті көрсету нәтижесі – одан әрі көрсетілетін қызметті алушылардың банктік шоттарына тиесілі субсидияларды аудару үшін аумақтық қазынашылық бөлімшесіне төлем құжаттарын ұсыну.</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bookmarkStart w:name="z23" w:id="16"/>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8 желтоқсандағы </w:t>
      </w:r>
      <w:r>
        <w:rPr>
          <w:rFonts w:ascii="Times New Roman"/>
          <w:b w:val="false"/>
          <w:i w:val="false"/>
          <w:color w:val="000000"/>
          <w:sz w:val="28"/>
        </w:rPr>
        <w:t>№ 6-4/1072</w:t>
      </w:r>
      <w:r>
        <w:rPr>
          <w:rFonts w:ascii="Times New Roman"/>
          <w:b w:val="false"/>
          <w:i w:val="false"/>
          <w:color w:val="000000"/>
          <w:sz w:val="28"/>
        </w:rPr>
        <w:t xml:space="preserve"> "Ауыл шаруашылығы тауарын өндірушілерге су беру қызметтерінің құнын субсидиялау" бұйрығымен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12933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 қол қойған, субсидия тағайындау/тағайындамау туралы шешімі бар қағаз жеткізгіштегі субсидияларды алуға арналған өтінімді қарау нәтижелері туралы хабарлама жолданады.</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18"/>
    <w:bookmarkStart w:name="z26" w:id="1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9"/>
    <w:bookmarkStart w:name="z27" w:id="20"/>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0"/>
    <w:bookmarkStart w:name="z28" w:id="2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29" w:id="22"/>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22"/>
    <w:bookmarkStart w:name="z30" w:id="23"/>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мемлекеттік корпорацияның жұмыскері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 беру жөніндегі көрсетілетін қызметтерге субсидиялар алуға арналған өтінім толтырудың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(бұдан әрі – құжаттар топтамасы) толықтығын тексереді – 3 (үш) минут;</w:t>
      </w:r>
    </w:p>
    <w:bookmarkEnd w:id="23"/>
    <w:bookmarkStart w:name="z31" w:id="24"/>
    <w:p>
      <w:pPr>
        <w:spacing w:after="0"/>
        <w:ind w:left="0"/>
        <w:jc w:val="both"/>
      </w:pPr>
      <w:r>
        <w:rPr>
          <w:rFonts w:ascii="Times New Roman"/>
          <w:b w:val="false"/>
          <w:i w:val="false"/>
          <w:color w:val="000000"/>
          <w:sz w:val="28"/>
        </w:rPr>
        <w:t>
      құжаттар топтамасының толық ұсынылған кезінде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тіркелуді жүзеге асырады, тиісті құжаттардың қабылданғаны туралы қолхат береді – 5 (бес) минут.</w:t>
      </w:r>
    </w:p>
    <w:bookmarkEnd w:id="24"/>
    <w:bookmarkStart w:name="z32" w:id="25"/>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жұмыскері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қабылдаудан бас тарту туралы қолхат береді – 2 (екі) минут;</w:t>
      </w:r>
    </w:p>
    <w:bookmarkEnd w:id="25"/>
    <w:bookmarkStart w:name="z33" w:id="26"/>
    <w:p>
      <w:pPr>
        <w:spacing w:after="0"/>
        <w:ind w:left="0"/>
        <w:jc w:val="both"/>
      </w:pPr>
      <w:r>
        <w:rPr>
          <w:rFonts w:ascii="Times New Roman"/>
          <w:b w:val="false"/>
          <w:i w:val="false"/>
          <w:color w:val="000000"/>
          <w:sz w:val="28"/>
        </w:rPr>
        <w:t>
      2) Мемлекеттік корпорацияның жұмыскері құжаттар топтамасын қалыптастырады және оны курьерлік немесе осыған уәкілетті өзге де байланыс арқылы көрсетілетін қызметті берушіге жібереді – 1 (бір) күн.</w:t>
      </w:r>
    </w:p>
    <w:bookmarkEnd w:id="26"/>
    <w:bookmarkStart w:name="z34" w:id="2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27"/>
    <w:bookmarkStart w:name="z35" w:id="28"/>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Мемлекеттік корпорацияның жұмыскеріне береді – 3 (үш) жұмыс күні.</w:t>
      </w:r>
    </w:p>
    <w:bookmarkEnd w:id="28"/>
    <w:bookmarkStart w:name="z36" w:id="29"/>
    <w:p>
      <w:pPr>
        <w:spacing w:after="0"/>
        <w:ind w:left="0"/>
        <w:jc w:val="both"/>
      </w:pPr>
      <w:r>
        <w:rPr>
          <w:rFonts w:ascii="Times New Roman"/>
          <w:b w:val="false"/>
          <w:i w:val="false"/>
          <w:color w:val="000000"/>
          <w:sz w:val="28"/>
        </w:rPr>
        <w:t>
      Көрсетілетін қызметті беруші мемлекеттік қызмет көрсету мерзімі аяқталғанға дейін бір күн бұрын мемлекеттік қызметті көрсету нәтижесін Мемлекеттік корпорацияға береді;</w:t>
      </w:r>
    </w:p>
    <w:bookmarkEnd w:id="29"/>
    <w:bookmarkStart w:name="z37" w:id="30"/>
    <w:p>
      <w:pPr>
        <w:spacing w:after="0"/>
        <w:ind w:left="0"/>
        <w:jc w:val="both"/>
      </w:pPr>
      <w:r>
        <w:rPr>
          <w:rFonts w:ascii="Times New Roman"/>
          <w:b w:val="false"/>
          <w:i w:val="false"/>
          <w:color w:val="000000"/>
          <w:sz w:val="28"/>
        </w:rPr>
        <w:t>
      4) Мемлекеттік корпорацияның жұмыскері мемлекеттік қызмет көрсету нәтижесін көрсетілетін қызметті алушыға береді – 5 (бес) минут.</w:t>
      </w:r>
    </w:p>
    <w:bookmarkEnd w:id="30"/>
    <w:bookmarkStart w:name="z38" w:id="31"/>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31"/>
    <w:bookmarkStart w:name="z39" w:id="32"/>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1" w:id="33"/>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 көрсетудің бизнес-процестерінің анықтамалығы</w:t>
      </w:r>
    </w:p>
    <w:bookmarkEnd w:id="33"/>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5"/>
    <w:p>
      <w:pPr>
        <w:spacing w:after="0"/>
        <w:ind w:left="0"/>
        <w:jc w:val="left"/>
      </w:pPr>
      <w:r>
        <w:rPr>
          <w:rFonts w:ascii="Times New Roman"/>
          <w:b/>
          <w:i w:val="false"/>
          <w:color w:val="000000"/>
        </w:rPr>
        <w:t xml:space="preserve"> Шартты белгілер:</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620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