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13185" w14:textId="34131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2017 жылғы 20 қаңтардағы № 157 "Мүгедектер үшін жұмыс орындарына квота белгілеу туралы" қаулысына өзгеріс енгізу туралы</w:t>
      </w:r>
    </w:p>
    <w:p>
      <w:pPr>
        <w:spacing w:after="0"/>
        <w:ind w:left="0"/>
        <w:jc w:val="both"/>
      </w:pPr>
      <w:r>
        <w:rPr>
          <w:rFonts w:ascii="Times New Roman"/>
          <w:b w:val="false"/>
          <w:i w:val="false"/>
          <w:color w:val="000000"/>
          <w:sz w:val="28"/>
        </w:rPr>
        <w:t>Қостанай облысы Қостанай қаласы әкімдігінің 2018 жылғы 23 ақпандағы № 524 қаулысы. Қостанай облысының Әділет департаментінде 2018 жылғы 6 наурызда № 7581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қаласы әкімдігінің 2017 жылғы 20 қаңтардағы </w:t>
      </w:r>
      <w:r>
        <w:rPr>
          <w:rFonts w:ascii="Times New Roman"/>
          <w:b w:val="false"/>
          <w:i w:val="false"/>
          <w:color w:val="000000"/>
          <w:sz w:val="28"/>
        </w:rPr>
        <w:t>№ 157</w:t>
      </w:r>
      <w:r>
        <w:rPr>
          <w:rFonts w:ascii="Times New Roman"/>
          <w:b w:val="false"/>
          <w:i w:val="false"/>
          <w:color w:val="000000"/>
          <w:sz w:val="28"/>
        </w:rPr>
        <w:t xml:space="preserve"> "Мүгедектер үшін жұмыс орындарына квота белгілеу туралы" қаулысына (Нормативтік құқықтық актілерді мемлекеттік тіркеу тізілімінде № 6822 болып тіркелген, 2017 жылғы 8 ақпанда Қазақстан Республикасының нормативтік құқықтық актілерінің эталондық бақылау банкінде жарияланған)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7" w:id="2"/>
    <w:p>
      <w:pPr>
        <w:spacing w:after="0"/>
        <w:ind w:left="0"/>
        <w:jc w:val="both"/>
      </w:pPr>
      <w:r>
        <w:rPr>
          <w:rFonts w:ascii="Times New Roman"/>
          <w:b w:val="false"/>
          <w:i w:val="false"/>
          <w:color w:val="000000"/>
          <w:sz w:val="28"/>
        </w:rPr>
        <w:t>
      "1. Ұйымдар, ауыр жұмыстарды, еңбек жағдайлары зиянды, қауіпті жұмыстардағы жұмыс орындарын есептемегенде, жұмыскерлердің тізімдік санының:</w:t>
      </w:r>
    </w:p>
    <w:bookmarkEnd w:id="2"/>
    <w:bookmarkStart w:name="z8" w:id="3"/>
    <w:p>
      <w:pPr>
        <w:spacing w:after="0"/>
        <w:ind w:left="0"/>
        <w:jc w:val="both"/>
      </w:pPr>
      <w:r>
        <w:rPr>
          <w:rFonts w:ascii="Times New Roman"/>
          <w:b w:val="false"/>
          <w:i w:val="false"/>
          <w:color w:val="000000"/>
          <w:sz w:val="28"/>
        </w:rPr>
        <w:t>
      елуден жүз адамға дейін - жұмыскерлердің тізімдік санының екі пайызы мөлшерінде;</w:t>
      </w:r>
    </w:p>
    <w:bookmarkEnd w:id="3"/>
    <w:bookmarkStart w:name="z9" w:id="4"/>
    <w:p>
      <w:pPr>
        <w:spacing w:after="0"/>
        <w:ind w:left="0"/>
        <w:jc w:val="both"/>
      </w:pPr>
      <w:r>
        <w:rPr>
          <w:rFonts w:ascii="Times New Roman"/>
          <w:b w:val="false"/>
          <w:i w:val="false"/>
          <w:color w:val="000000"/>
          <w:sz w:val="28"/>
        </w:rPr>
        <w:t>
      жүз бірден екі жүз елу адамға дейін - жұмыскерлердің тізімдік санының үш пайызы мөлшерінде;</w:t>
      </w:r>
    </w:p>
    <w:bookmarkEnd w:id="4"/>
    <w:bookmarkStart w:name="z10" w:id="5"/>
    <w:p>
      <w:pPr>
        <w:spacing w:after="0"/>
        <w:ind w:left="0"/>
        <w:jc w:val="both"/>
      </w:pPr>
      <w:r>
        <w:rPr>
          <w:rFonts w:ascii="Times New Roman"/>
          <w:b w:val="false"/>
          <w:i w:val="false"/>
          <w:color w:val="000000"/>
          <w:sz w:val="28"/>
        </w:rPr>
        <w:t>
      екі жүз елу бірден артық адам – жұмыскерлердің тізімдік санының төрт пайызы мөлшерінде мүгедектер үшін жұмыс орындарына квота белгіленсін.".</w:t>
      </w:r>
    </w:p>
    <w:bookmarkEnd w:id="5"/>
    <w:bookmarkStart w:name="z11" w:id="6"/>
    <w:p>
      <w:pPr>
        <w:spacing w:after="0"/>
        <w:ind w:left="0"/>
        <w:jc w:val="both"/>
      </w:pPr>
      <w:r>
        <w:rPr>
          <w:rFonts w:ascii="Times New Roman"/>
          <w:b w:val="false"/>
          <w:i w:val="false"/>
          <w:color w:val="000000"/>
          <w:sz w:val="28"/>
        </w:rPr>
        <w:t>
      2. "Қостанай қаласы әкімдігінің жұмыспен қамту және әлеуметтік бағдарламалары бөлімі" мемлекеттік мекемесі Қазақстан Республикасының заңнамасында белгіленген тәртіпте:</w:t>
      </w:r>
    </w:p>
    <w:bookmarkEnd w:id="6"/>
    <w:bookmarkStart w:name="z12"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3" w:id="8"/>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8"/>
    <w:bookmarkStart w:name="z14" w:id="9"/>
    <w:p>
      <w:pPr>
        <w:spacing w:after="0"/>
        <w:ind w:left="0"/>
        <w:jc w:val="both"/>
      </w:pPr>
      <w:r>
        <w:rPr>
          <w:rFonts w:ascii="Times New Roman"/>
          <w:b w:val="false"/>
          <w:i w:val="false"/>
          <w:color w:val="000000"/>
          <w:sz w:val="28"/>
        </w:rPr>
        <w:t>
      3) осы қаулыны ресми жарияланғанынан кейін Қостанай қаласы әкімдігінің интернет-ресурсында орналастыруын қамтамасыз етсін.</w:t>
      </w:r>
    </w:p>
    <w:bookmarkEnd w:id="9"/>
    <w:bookmarkStart w:name="z15" w:id="10"/>
    <w:p>
      <w:pPr>
        <w:spacing w:after="0"/>
        <w:ind w:left="0"/>
        <w:jc w:val="both"/>
      </w:pPr>
      <w:r>
        <w:rPr>
          <w:rFonts w:ascii="Times New Roman"/>
          <w:b w:val="false"/>
          <w:i w:val="false"/>
          <w:color w:val="000000"/>
          <w:sz w:val="28"/>
        </w:rPr>
        <w:t>
      3. Осы қаулының орындалуын бақылау Қостанай қаласы әкімінің әлеуметтік мәселелер жөніндегі орынбасарына жүктелсін.</w:t>
      </w:r>
    </w:p>
    <w:bookmarkEnd w:id="10"/>
    <w:bookmarkStart w:name="z16" w:id="11"/>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Жақыпов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