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de06" w14:textId="951d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тұрғын үй 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кәсіпорнының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27 маусымдағы № 1716 қаулысы. Қостанай облысының Әділет департаментінде 2018 жылғы 13 шілдеде № 7966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7"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коммуналдық, инженерлік, электр және басқа да желілер мен тораптарды жүргізу мен пайдалану мақсатында, объектілер бойынша жер учаскелеріне қауымдық сервитут белгіленсін:</w:t>
      </w:r>
    </w:p>
    <w:bookmarkEnd w:id="1"/>
    <w:p>
      <w:pPr>
        <w:spacing w:after="0"/>
        <w:ind w:left="0"/>
        <w:jc w:val="both"/>
      </w:pPr>
      <w:r>
        <w:rPr>
          <w:rFonts w:ascii="Times New Roman"/>
          <w:b w:val="false"/>
          <w:i w:val="false"/>
          <w:color w:val="000000"/>
          <w:sz w:val="28"/>
        </w:rPr>
        <w:t>
      Рудненская көшесі – Карбышев көшесі шекараларындағы Юрий Гагарин көшесі;</w:t>
      </w:r>
    </w:p>
    <w:p>
      <w:pPr>
        <w:spacing w:after="0"/>
        <w:ind w:left="0"/>
        <w:jc w:val="both"/>
      </w:pPr>
      <w:r>
        <w:rPr>
          <w:rFonts w:ascii="Times New Roman"/>
          <w:b w:val="false"/>
          <w:i w:val="false"/>
          <w:color w:val="000000"/>
          <w:sz w:val="28"/>
        </w:rPr>
        <w:t>
      С.Баймағамбетов көшесі – Абай даңғылы шекараларындағы Гоголь көшесі.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әкімдігінің 28.08.2020 </w:t>
      </w:r>
      <w:r>
        <w:rPr>
          <w:rFonts w:ascii="Times New Roman"/>
          <w:b w:val="false"/>
          <w:i w:val="false"/>
          <w:color w:val="000000"/>
          <w:sz w:val="28"/>
        </w:rPr>
        <w:t>№ 1274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"Қостанай қаласы әкімдігінің тұрғын үй коммуналдық шаруашылық, жолаушылар көлігі және автомобиль жолдары бөлімі" мемлекеттік мекемесі:</w:t>
      </w:r>
    </w:p>
    <w:bookmarkEnd w:id="2"/>
    <w:bookmarkStart w:name="z9"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10" w:id="4"/>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11"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2"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