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065d" w14:textId="c0e0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Қашар кентінің 2019-2021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2018 жылғы 28 желтоқсандағы № 322 шешімі. Қостанай облысының Әділет департаментінде 2018 жылғы 28 желтоқсанда № 8223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Қашар кентінің 2019-2021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кірістер – 718 882,0 мың теңге, оның ішінде: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28 488,0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502,0 мың теңге;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689 892,0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728 218,9 мың теңге;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тапшылығы (профициті) – – 9 336,9 мың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9 336,9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Қостанай облысы Рудный қаласы мәслихатының 09.04.2019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29.11.2019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Рудный қаласының қалалық бюджетінен Қашар кентінің бюджетіне берілетін бюджеттік субвенциялардың көлемдері 182662,0 мың теңге құрайтыны ескерілсін.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арналған Қашар кентінің бюджетінен Рудный қаласының қалалық бюджетіне берілетін бюджеттік алып қоюлардың көлемдері 0,0 мың теңге құрайтыны ескерілсін.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 шешіміне 1-қосымша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2019 жылға арналған бюджеті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Рудный қаласы мәслихатының 29.11.2019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 шешіміне 2-қосымша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2020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 шешіміне 3-қосымша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2021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