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0543" w14:textId="d7c05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ауданының коммуналдық мемлекеттік кәсіпорындарының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Қостанай облысы Алтынсарин ауданы әкімдігінің 2018 жылғы 5 наурыздағы № 36 қаулысы. Қостанай облысының Әділет департаментінде 2018 жылғы 30 наурызда № 7638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мүлік туралы" 2011 жылғы 1 наурыздағы Қазақстан Республикасының Заңының 140-бабы </w:t>
      </w:r>
      <w:r>
        <w:rPr>
          <w:rFonts w:ascii="Times New Roman"/>
          <w:b w:val="false"/>
          <w:i w:val="false"/>
          <w:color w:val="000000"/>
          <w:sz w:val="28"/>
        </w:rPr>
        <w:t>2-тармағына</w:t>
      </w:r>
      <w:r>
        <w:rPr>
          <w:rFonts w:ascii="Times New Roman"/>
          <w:b w:val="false"/>
          <w:i w:val="false"/>
          <w:color w:val="000000"/>
          <w:sz w:val="28"/>
        </w:rPr>
        <w:t xml:space="preserve"> сәйкес Алтынсарин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Алтынсарин ауданының коммуналдық мемлекеттік кәсіпорындарының таза кірісінің бір бөлігін аудару нормативі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xml:space="preserve">
      2. "Алтынсарин ауданының әкімдігінің экономика және қаржы бөлімі" мемлекеттік мекемесі Қазақстан Республикасының заңнамасында белгіленген тәртіпте: </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Алтынсарин ауданының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Алтынсарин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Алтынсарин ауданы</w:t>
            </w:r>
            <w:r>
              <w:br/>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Нұрғазин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Алтынсарин ауданы әкімдігінің</w:t>
            </w:r>
            <w:r>
              <w:br/>
            </w:r>
            <w:r>
              <w:rPr>
                <w:rFonts w:ascii="Times New Roman"/>
                <w:b w:val="false"/>
                <w:i w:val="false"/>
                <w:color w:val="000000"/>
                <w:sz w:val="20"/>
              </w:rPr>
              <w:t>2018 жылғы 5 наурыздағы</w:t>
            </w:r>
            <w:r>
              <w:br/>
            </w:r>
            <w:r>
              <w:rPr>
                <w:rFonts w:ascii="Times New Roman"/>
                <w:b w:val="false"/>
                <w:i w:val="false"/>
                <w:color w:val="000000"/>
                <w:sz w:val="20"/>
              </w:rPr>
              <w:t>№ 36 қаулысына қосымша</w:t>
            </w:r>
          </w:p>
        </w:tc>
      </w:tr>
    </w:tbl>
    <w:bookmarkStart w:name="z14" w:id="8"/>
    <w:p>
      <w:pPr>
        <w:spacing w:after="0"/>
        <w:ind w:left="0"/>
        <w:jc w:val="left"/>
      </w:pPr>
      <w:r>
        <w:rPr>
          <w:rFonts w:ascii="Times New Roman"/>
          <w:b/>
          <w:i w:val="false"/>
          <w:color w:val="000000"/>
        </w:rPr>
        <w:t xml:space="preserve"> Алтынсарин ауданының коммуналдық мемлекеттік кәсiпорындарының таза кірісінің бір бөлігін аудару нормативі</w:t>
      </w:r>
    </w:p>
    <w:bookmarkEnd w:id="8"/>
    <w:bookmarkStart w:name="z15" w:id="9"/>
    <w:p>
      <w:pPr>
        <w:spacing w:after="0"/>
        <w:ind w:left="0"/>
        <w:jc w:val="both"/>
      </w:pPr>
      <w:r>
        <w:rPr>
          <w:rFonts w:ascii="Times New Roman"/>
          <w:b w:val="false"/>
          <w:i w:val="false"/>
          <w:color w:val="000000"/>
          <w:sz w:val="28"/>
        </w:rPr>
        <w:t>
      Алтынсарин ауданының коммуналдық мемлекеттік кәсіпорындардың таза кірісінің бір бөлігін қалалық бюджетке аудару нормативі былайша айқындалады: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8"/>
        <w:gridCol w:w="3442"/>
      </w:tblGrid>
      <w:tr>
        <w:trPr>
          <w:trHeight w:val="30" w:hRule="atLeast"/>
        </w:trPr>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таза кіріс 3000000 теңгеге дейін</w:t>
            </w:r>
          </w:p>
          <w:bookmarkEnd w:id="10"/>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сомасынан 5 пайыз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