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a316" w14:textId="cb7a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15 ақпандағы № 166 шешімі. Қостанай облысының Әділет департаментінде 2018 жылғы 3 наурызда № 7569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Денисов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xml:space="preserve">
      "Денисов ауданы әкімдігінің </w:t>
      </w:r>
    </w:p>
    <w:bookmarkEnd w:id="4"/>
    <w:bookmarkStart w:name="z10" w:id="5"/>
    <w:p>
      <w:pPr>
        <w:spacing w:after="0"/>
        <w:ind w:left="0"/>
        <w:jc w:val="both"/>
      </w:pPr>
      <w:r>
        <w:rPr>
          <w:rFonts w:ascii="Times New Roman"/>
          <w:b w:val="false"/>
          <w:i w:val="false"/>
          <w:color w:val="000000"/>
          <w:sz w:val="28"/>
        </w:rPr>
        <w:t xml:space="preserve">
      экономика және қаржы бөлімі" </w:t>
      </w:r>
    </w:p>
    <w:bookmarkEnd w:id="5"/>
    <w:bookmarkStart w:name="z11" w:id="6"/>
    <w:p>
      <w:pPr>
        <w:spacing w:after="0"/>
        <w:ind w:left="0"/>
        <w:jc w:val="both"/>
      </w:pPr>
      <w:r>
        <w:rPr>
          <w:rFonts w:ascii="Times New Roman"/>
          <w:b w:val="false"/>
          <w:i w:val="false"/>
          <w:color w:val="000000"/>
          <w:sz w:val="28"/>
        </w:rPr>
        <w:t xml:space="preserve">
      мемлекеттік мекемесінің басшысы </w:t>
      </w:r>
    </w:p>
    <w:bookmarkEnd w:id="6"/>
    <w:bookmarkStart w:name="z12" w:id="7"/>
    <w:p>
      <w:pPr>
        <w:spacing w:after="0"/>
        <w:ind w:left="0"/>
        <w:jc w:val="both"/>
      </w:pPr>
      <w:r>
        <w:rPr>
          <w:rFonts w:ascii="Times New Roman"/>
          <w:b w:val="false"/>
          <w:i w:val="false"/>
          <w:color w:val="000000"/>
          <w:sz w:val="28"/>
        </w:rPr>
        <w:t>
      _______________ Ж. М. Жалғаспаев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