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5952" w14:textId="cce5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коммуналдық мемлекеттiк кәсiпорындардың таза кірісінің бiр бөлiгiн аудару нормативiн белгілеу туралы</w:t>
      </w:r>
    </w:p>
    <w:p>
      <w:pPr>
        <w:spacing w:after="0"/>
        <w:ind w:left="0"/>
        <w:jc w:val="both"/>
      </w:pPr>
      <w:r>
        <w:rPr>
          <w:rFonts w:ascii="Times New Roman"/>
          <w:b w:val="false"/>
          <w:i w:val="false"/>
          <w:color w:val="000000"/>
          <w:sz w:val="28"/>
        </w:rPr>
        <w:t>Қостанай облысы Денисов ауданы әкімдігінің 2018 жылғы 26 наурыздағы № 51 қаулысы. Қостанай облысының Әділет департаментінде 2018 жылғы 16 сәуірде № 7707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140-бабы</w:t>
      </w:r>
      <w:r>
        <w:rPr>
          <w:rFonts w:ascii="Times New Roman"/>
          <w:b w:val="false"/>
          <w:i w:val="false"/>
          <w:color w:val="000000"/>
          <w:sz w:val="28"/>
        </w:rPr>
        <w:t xml:space="preserve"> 2-тармағына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коммуналдық мемлекеттiк кәсiпорындардың таза кірісінің бiр бөлiгiн аудару нормативi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өткен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нормативтiк құқықтық актілерiнiң эталондық бақылау банкiне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51 қаулысына қосымша</w:t>
            </w:r>
          </w:p>
        </w:tc>
      </w:tr>
    </w:tbl>
    <w:bookmarkStart w:name="z14" w:id="8"/>
    <w:p>
      <w:pPr>
        <w:spacing w:after="0"/>
        <w:ind w:left="0"/>
        <w:jc w:val="left"/>
      </w:pPr>
      <w:r>
        <w:rPr>
          <w:rFonts w:ascii="Times New Roman"/>
          <w:b/>
          <w:i w:val="false"/>
          <w:color w:val="000000"/>
        </w:rPr>
        <w:t xml:space="preserve"> Денисов ауданының коммуналдық мемлекеттiк кәсiпорындардың таза кірісінің бiр бөлiгiн аудару нормативi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6581"/>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Таза табыс 3 000 000 теңгеге дейін</w:t>
            </w:r>
          </w:p>
          <w:bookmarkEnd w:id="9"/>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сомасынан 5 пайыз</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табыс 3 000 001 теңгеден 50 000 000 теңгеге дейін</w:t>
            </w:r>
          </w:p>
          <w:bookmarkEnd w:id="10"/>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табыстан асқан сомадан 10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