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add3c" w14:textId="34ad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Милютин ауылы әкімінің 2018 жылғы 21 маусымдағы № 1 шешімі. Қостанай облысының Әділет департаментінде 2018 жылғы 2 шілдеде № 7915 болып тіркелді. Күші жойылды - Қостанай облысы Жітіқара ауданы Милютин ауылы әкімінің 2019 жылғы 29 сәуірдегі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Милютин ауылы әкімінің 29.04.2019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Жітіқара ауданының бас мемлекеттік ветеринариялық-санитариялық инспекторының 2018 жылғы 28 мамырдағы № 01-20/259 ұсынуы негізінде Милютин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Жітіқара ауданы Милютин ауылының аумағында орналасқан "Шандыколь" жауапкершілігі шектеулі серіктестігінің аумағында ірі қара мал бруцеллезінің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Жітіқара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Жітіқара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"Жітіқара ауданының Милютин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Жітіқара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Жітіқара</w:t>
            </w:r>
            <w:r>
              <w:br/>
            </w:r>
            <w:r>
              <w:rPr>
                <w:rFonts w:ascii="Times New Roman"/>
                <w:b w:val="false"/>
                <w:i/>
                <w:color w:val="000000"/>
                <w:sz w:val="20"/>
              </w:rPr>
              <w:t>ауданы Милютин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Гущин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"Жітіқара ауданы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 Т. Рамазанов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Ветеринариялық бақылау және</w:t>
      </w:r>
    </w:p>
    <w:bookmarkEnd w:id="17"/>
    <w:bookmarkStart w:name="z23" w:id="18"/>
    <w:p>
      <w:pPr>
        <w:spacing w:after="0"/>
        <w:ind w:left="0"/>
        <w:jc w:val="both"/>
      </w:pPr>
      <w:r>
        <w:rPr>
          <w:rFonts w:ascii="Times New Roman"/>
          <w:b w:val="false"/>
          <w:i w:val="false"/>
          <w:color w:val="000000"/>
          <w:sz w:val="28"/>
        </w:rPr>
        <w:t>
      қадағалау комитетінің Жітіқара</w:t>
      </w:r>
    </w:p>
    <w:bookmarkEnd w:id="18"/>
    <w:bookmarkStart w:name="z24" w:id="19"/>
    <w:p>
      <w:pPr>
        <w:spacing w:after="0"/>
        <w:ind w:left="0"/>
        <w:jc w:val="both"/>
      </w:pPr>
      <w:r>
        <w:rPr>
          <w:rFonts w:ascii="Times New Roman"/>
          <w:b w:val="false"/>
          <w:i w:val="false"/>
          <w:color w:val="000000"/>
          <w:sz w:val="28"/>
        </w:rPr>
        <w:t>
      аудандық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 Т. Нургазин</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w:t>
      </w:r>
    </w:p>
    <w:bookmarkEnd w:id="23"/>
    <w:bookmarkStart w:name="z29" w:id="24"/>
    <w:p>
      <w:pPr>
        <w:spacing w:after="0"/>
        <w:ind w:left="0"/>
        <w:jc w:val="both"/>
      </w:pPr>
      <w:r>
        <w:rPr>
          <w:rFonts w:ascii="Times New Roman"/>
          <w:b w:val="false"/>
          <w:i w:val="false"/>
          <w:color w:val="000000"/>
          <w:sz w:val="28"/>
        </w:rPr>
        <w:t>
      сақтау министрлігі Қоғамдық денсаулық</w:t>
      </w:r>
    </w:p>
    <w:bookmarkEnd w:id="24"/>
    <w:bookmarkStart w:name="z30" w:id="25"/>
    <w:p>
      <w:pPr>
        <w:spacing w:after="0"/>
        <w:ind w:left="0"/>
        <w:jc w:val="both"/>
      </w:pPr>
      <w:r>
        <w:rPr>
          <w:rFonts w:ascii="Times New Roman"/>
          <w:b w:val="false"/>
          <w:i w:val="false"/>
          <w:color w:val="000000"/>
          <w:sz w:val="28"/>
        </w:rPr>
        <w:t>
      сақтау комитетінің Қостанай облысы</w:t>
      </w:r>
    </w:p>
    <w:bookmarkEnd w:id="25"/>
    <w:bookmarkStart w:name="z31" w:id="26"/>
    <w:p>
      <w:pPr>
        <w:spacing w:after="0"/>
        <w:ind w:left="0"/>
        <w:jc w:val="both"/>
      </w:pPr>
      <w:r>
        <w:rPr>
          <w:rFonts w:ascii="Times New Roman"/>
          <w:b w:val="false"/>
          <w:i w:val="false"/>
          <w:color w:val="000000"/>
          <w:sz w:val="28"/>
        </w:rPr>
        <w:t>
      қоғамдық денсаулық сақтау</w:t>
      </w:r>
    </w:p>
    <w:bookmarkEnd w:id="26"/>
    <w:bookmarkStart w:name="z32" w:id="27"/>
    <w:p>
      <w:pPr>
        <w:spacing w:after="0"/>
        <w:ind w:left="0"/>
        <w:jc w:val="both"/>
      </w:pPr>
      <w:r>
        <w:rPr>
          <w:rFonts w:ascii="Times New Roman"/>
          <w:b w:val="false"/>
          <w:i w:val="false"/>
          <w:color w:val="000000"/>
          <w:sz w:val="28"/>
        </w:rPr>
        <w:t>
      департаментінің Жітіқара аудандық</w:t>
      </w:r>
    </w:p>
    <w:bookmarkEnd w:id="27"/>
    <w:bookmarkStart w:name="z33" w:id="28"/>
    <w:p>
      <w:pPr>
        <w:spacing w:after="0"/>
        <w:ind w:left="0"/>
        <w:jc w:val="both"/>
      </w:pPr>
      <w:r>
        <w:rPr>
          <w:rFonts w:ascii="Times New Roman"/>
          <w:b w:val="false"/>
          <w:i w:val="false"/>
          <w:color w:val="000000"/>
          <w:sz w:val="28"/>
        </w:rPr>
        <w:t>
      қоғамдық денсаулық сақтау</w:t>
      </w:r>
    </w:p>
    <w:bookmarkEnd w:id="28"/>
    <w:bookmarkStart w:name="z34" w:id="29"/>
    <w:p>
      <w:pPr>
        <w:spacing w:after="0"/>
        <w:ind w:left="0"/>
        <w:jc w:val="both"/>
      </w:pPr>
      <w:r>
        <w:rPr>
          <w:rFonts w:ascii="Times New Roman"/>
          <w:b w:val="false"/>
          <w:i w:val="false"/>
          <w:color w:val="000000"/>
          <w:sz w:val="28"/>
        </w:rPr>
        <w:t>
      басқармасы" республикалық</w:t>
      </w:r>
    </w:p>
    <w:bookmarkEnd w:id="29"/>
    <w:bookmarkStart w:name="z35" w:id="30"/>
    <w:p>
      <w:pPr>
        <w:spacing w:after="0"/>
        <w:ind w:left="0"/>
        <w:jc w:val="both"/>
      </w:pPr>
      <w:r>
        <w:rPr>
          <w:rFonts w:ascii="Times New Roman"/>
          <w:b w:val="false"/>
          <w:i w:val="false"/>
          <w:color w:val="000000"/>
          <w:sz w:val="28"/>
        </w:rPr>
        <w:t>
      мемлекеттік мекемесінің басшысы</w:t>
      </w:r>
    </w:p>
    <w:bookmarkEnd w:id="30"/>
    <w:bookmarkStart w:name="z36" w:id="31"/>
    <w:p>
      <w:pPr>
        <w:spacing w:after="0"/>
        <w:ind w:left="0"/>
        <w:jc w:val="both"/>
      </w:pPr>
      <w:r>
        <w:rPr>
          <w:rFonts w:ascii="Times New Roman"/>
          <w:b w:val="false"/>
          <w:i w:val="false"/>
          <w:color w:val="000000"/>
          <w:sz w:val="28"/>
        </w:rPr>
        <w:t>
      _______________ Ж. Спабеков</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