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ae04" w14:textId="d9da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Пригородное ауылының құрамдас бөліктеріне қайта атау беру туралы</w:t>
      </w:r>
    </w:p>
    <w:p>
      <w:pPr>
        <w:spacing w:after="0"/>
        <w:ind w:left="0"/>
        <w:jc w:val="both"/>
      </w:pPr>
      <w:r>
        <w:rPr>
          <w:rFonts w:ascii="Times New Roman"/>
          <w:b w:val="false"/>
          <w:i w:val="false"/>
          <w:color w:val="000000"/>
          <w:sz w:val="28"/>
        </w:rPr>
        <w:t>Қостанай облысы Жітіқара ауданы Пригородный ауылы әкімінің 2018 жылғы 12 маусымдағы № 1 шешімі. Қостанай облысының Әділет департаментінде 2018 жылғы 5 шілдеде № 7928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Жітіқара ауданы Пригородное ауылы халқының пiкiрiн ескере отырып, 2017 жылғы 16 қарашадағы облыстық ономастика комиссиясының қорытындысы негізінде Пригородное ауылының әкімі ШЕШІМ ҚАБЫЛДАДЫ:</w:t>
      </w:r>
    </w:p>
    <w:bookmarkEnd w:id="0"/>
    <w:bookmarkStart w:name="z5" w:id="1"/>
    <w:p>
      <w:pPr>
        <w:spacing w:after="0"/>
        <w:ind w:left="0"/>
        <w:jc w:val="both"/>
      </w:pPr>
      <w:r>
        <w:rPr>
          <w:rFonts w:ascii="Times New Roman"/>
          <w:b w:val="false"/>
          <w:i w:val="false"/>
          <w:color w:val="000000"/>
          <w:sz w:val="28"/>
        </w:rPr>
        <w:t>
      1. Пригородное ауылының көшелері атаулары қайта аталсын:</w:t>
      </w:r>
    </w:p>
    <w:bookmarkEnd w:id="1"/>
    <w:bookmarkStart w:name="z6" w:id="2"/>
    <w:p>
      <w:pPr>
        <w:spacing w:after="0"/>
        <w:ind w:left="0"/>
        <w:jc w:val="both"/>
      </w:pPr>
      <w:r>
        <w:rPr>
          <w:rFonts w:ascii="Times New Roman"/>
          <w:b w:val="false"/>
          <w:i w:val="false"/>
          <w:color w:val="000000"/>
          <w:sz w:val="28"/>
        </w:rPr>
        <w:t>
      1) "Павлик Морозов" көшесін "Бейбітшілік" көшесіне;</w:t>
      </w:r>
    </w:p>
    <w:bookmarkEnd w:id="2"/>
    <w:bookmarkStart w:name="z7" w:id="3"/>
    <w:p>
      <w:pPr>
        <w:spacing w:after="0"/>
        <w:ind w:left="0"/>
        <w:jc w:val="both"/>
      </w:pPr>
      <w:r>
        <w:rPr>
          <w:rFonts w:ascii="Times New Roman"/>
          <w:b w:val="false"/>
          <w:i w:val="false"/>
          <w:color w:val="000000"/>
          <w:sz w:val="28"/>
        </w:rPr>
        <w:t>
      2) "21 Партсъезда" көшесін "Жақсы" көшесіне.</w:t>
      </w:r>
    </w:p>
    <w:bookmarkEnd w:id="3"/>
    <w:bookmarkStart w:name="z8" w:id="4"/>
    <w:p>
      <w:pPr>
        <w:spacing w:after="0"/>
        <w:ind w:left="0"/>
        <w:jc w:val="both"/>
      </w:pPr>
      <w:r>
        <w:rPr>
          <w:rFonts w:ascii="Times New Roman"/>
          <w:b w:val="false"/>
          <w:i w:val="false"/>
          <w:color w:val="000000"/>
          <w:sz w:val="28"/>
        </w:rPr>
        <w:t>
      2. "Жітіқара ауданының Пригородный ауылы әкімінің аппараты" мемлекеттік мекемесі:</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6"/>
    <w:bookmarkStart w:name="z11" w:id="7"/>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Пригородный ауылы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