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c4e1" w14:textId="8c4c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Садчиков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270 шешімі. Қостанай облысының Әділет департаментінде 2018 жылғы 21 маусымда № 7893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Садчиков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Қостанай облысы Қостанай ауданы</w:t>
      </w:r>
    </w:p>
    <w:bookmarkEnd w:id="4"/>
    <w:bookmarkStart w:name="z12" w:id="5"/>
    <w:p>
      <w:pPr>
        <w:spacing w:after="0"/>
        <w:ind w:left="0"/>
        <w:jc w:val="both"/>
      </w:pPr>
      <w:r>
        <w:rPr>
          <w:rFonts w:ascii="Times New Roman"/>
          <w:b w:val="false"/>
          <w:i w:val="false"/>
          <w:color w:val="000000"/>
          <w:sz w:val="28"/>
        </w:rPr>
        <w:t xml:space="preserve">
      Садчиков ауылдық округінің әкімі </w:t>
      </w:r>
    </w:p>
    <w:bookmarkEnd w:id="5"/>
    <w:bookmarkStart w:name="z13" w:id="6"/>
    <w:p>
      <w:pPr>
        <w:spacing w:after="0"/>
        <w:ind w:left="0"/>
        <w:jc w:val="both"/>
      </w:pPr>
      <w:r>
        <w:rPr>
          <w:rFonts w:ascii="Times New Roman"/>
          <w:b w:val="false"/>
          <w:i w:val="false"/>
          <w:color w:val="000000"/>
          <w:sz w:val="28"/>
        </w:rPr>
        <w:t>
      __________________ С. Байманов</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270 шешімімен бекітілген</w:t>
            </w:r>
          </w:p>
        </w:tc>
      </w:tr>
    </w:tbl>
    <w:bookmarkStart w:name="z16" w:id="8"/>
    <w:p>
      <w:pPr>
        <w:spacing w:after="0"/>
        <w:ind w:left="0"/>
        <w:jc w:val="left"/>
      </w:pPr>
      <w:r>
        <w:rPr>
          <w:rFonts w:ascii="Times New Roman"/>
          <w:b/>
          <w:i w:val="false"/>
          <w:color w:val="000000"/>
        </w:rPr>
        <w:t xml:space="preserve"> Қостанай облысы Қостанай ауданы Садчиков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Садчиков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Садчиков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