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ae99" w14:textId="a5fa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140 "Науырзым ауданының 2018-2020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2018 жылғы 1 маусымдағы № 193 шешімі. Қостанай облысының Әділет департаментінде 2018 жылғы 11 маусымда № 7829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сәйкес,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140</w:t>
      </w:r>
      <w:r>
        <w:rPr>
          <w:rFonts w:ascii="Times New Roman"/>
          <w:b w:val="false"/>
          <w:i w:val="false"/>
          <w:color w:val="000000"/>
          <w:sz w:val="28"/>
        </w:rPr>
        <w:t xml:space="preserve"> "Науырзым ауданының 2018-2020 жылдарға арналған аудандық бюджеті туралы" шешіміне (Нормативтік құқықтық актілерді мемлекеттік тіркеу тізілімінде № 7450 болып тіркелген, 2018 жылғы 16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Науырзым ауданының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2491423,2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237356,0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5849,0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500,0 мың теңге;</w:t>
      </w:r>
    </w:p>
    <w:bookmarkEnd w:id="7"/>
    <w:bookmarkStart w:name="z12" w:id="8"/>
    <w:p>
      <w:pPr>
        <w:spacing w:after="0"/>
        <w:ind w:left="0"/>
        <w:jc w:val="both"/>
      </w:pPr>
      <w:r>
        <w:rPr>
          <w:rFonts w:ascii="Times New Roman"/>
          <w:b w:val="false"/>
          <w:i w:val="false"/>
          <w:color w:val="000000"/>
          <w:sz w:val="28"/>
        </w:rPr>
        <w:t>
      трансферт түсімдері бойынша – 2247718,2 мың теңге;</w:t>
      </w:r>
    </w:p>
    <w:bookmarkEnd w:id="8"/>
    <w:bookmarkStart w:name="z13" w:id="9"/>
    <w:p>
      <w:pPr>
        <w:spacing w:after="0"/>
        <w:ind w:left="0"/>
        <w:jc w:val="both"/>
      </w:pPr>
      <w:r>
        <w:rPr>
          <w:rFonts w:ascii="Times New Roman"/>
          <w:b w:val="false"/>
          <w:i w:val="false"/>
          <w:color w:val="000000"/>
          <w:sz w:val="28"/>
        </w:rPr>
        <w:t>
      2) шығындар – 2526736,3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6991,0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10823,0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3832,0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-42304,1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42304,1 мың теңге:</w:t>
      </w:r>
    </w:p>
    <w:bookmarkEnd w:id="15"/>
    <w:bookmarkStart w:name="z20" w:id="16"/>
    <w:p>
      <w:pPr>
        <w:spacing w:after="0"/>
        <w:ind w:left="0"/>
        <w:jc w:val="both"/>
      </w:pPr>
      <w:r>
        <w:rPr>
          <w:rFonts w:ascii="Times New Roman"/>
          <w:b w:val="false"/>
          <w:i w:val="false"/>
          <w:color w:val="000000"/>
          <w:sz w:val="28"/>
        </w:rPr>
        <w:t>
      қарыздар түсімі – 10823,0 мың теңге;</w:t>
      </w:r>
    </w:p>
    <w:bookmarkEnd w:id="16"/>
    <w:bookmarkStart w:name="z21" w:id="17"/>
    <w:p>
      <w:pPr>
        <w:spacing w:after="0"/>
        <w:ind w:left="0"/>
        <w:jc w:val="both"/>
      </w:pPr>
      <w:r>
        <w:rPr>
          <w:rFonts w:ascii="Times New Roman"/>
          <w:b w:val="false"/>
          <w:i w:val="false"/>
          <w:color w:val="000000"/>
          <w:sz w:val="28"/>
        </w:rPr>
        <w:t>
      қарыздарды өтеу – 3832,0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35313,1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9"/>
    <w:bookmarkStart w:name="z24" w:id="20"/>
    <w:p>
      <w:pPr>
        <w:spacing w:after="0"/>
        <w:ind w:left="0"/>
        <w:jc w:val="both"/>
      </w:pPr>
      <w:r>
        <w:rPr>
          <w:rFonts w:ascii="Times New Roman"/>
          <w:b w:val="false"/>
          <w:i w:val="false"/>
          <w:color w:val="000000"/>
          <w:sz w:val="28"/>
        </w:rPr>
        <w:t>
      "4. 2018 жылға арналған аудандық бюджетте республикалық бюджеттен ағымдағы нысаналы трансферттер түсімінің көзделгені ескерілсін, оның ішінде:</w:t>
      </w:r>
    </w:p>
    <w:bookmarkEnd w:id="20"/>
    <w:bookmarkStart w:name="z25" w:id="21"/>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1192,0 мың теңге сомасында;</w:t>
      </w:r>
    </w:p>
    <w:bookmarkEnd w:id="21"/>
    <w:bookmarkStart w:name="z26" w:id="22"/>
    <w:p>
      <w:pPr>
        <w:spacing w:after="0"/>
        <w:ind w:left="0"/>
        <w:jc w:val="both"/>
      </w:pPr>
      <w:r>
        <w:rPr>
          <w:rFonts w:ascii="Times New Roman"/>
          <w:b w:val="false"/>
          <w:i w:val="false"/>
          <w:color w:val="000000"/>
          <w:sz w:val="28"/>
        </w:rPr>
        <w:t>
      бастауыш, негізгі және жалпы орта білім білім беру бағдарламасын іске асыратын және ұлттық біліктілік тестінен өткен, педагогикалық дағдылардың біліктілігі үшін мұғалімдерге қосымша ақы төлеуге 5739,0 мың теңге сомасында;</w:t>
      </w:r>
    </w:p>
    <w:bookmarkEnd w:id="22"/>
    <w:bookmarkStart w:name="z27" w:id="23"/>
    <w:p>
      <w:pPr>
        <w:spacing w:after="0"/>
        <w:ind w:left="0"/>
        <w:jc w:val="both"/>
      </w:pPr>
      <w:r>
        <w:rPr>
          <w:rFonts w:ascii="Times New Roman"/>
          <w:b w:val="false"/>
          <w:i w:val="false"/>
          <w:color w:val="000000"/>
          <w:sz w:val="28"/>
        </w:rPr>
        <w:t>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 төлеуге және осы бағыттағы 2018 жылға арналған жергілікті бюджет есебінен шығыстар сомасын өтеуге 30697,0 мың теңге сомасында;</w:t>
      </w:r>
    </w:p>
    <w:bookmarkEnd w:id="23"/>
    <w:bookmarkStart w:name="z28" w:id="24"/>
    <w:p>
      <w:pPr>
        <w:spacing w:after="0"/>
        <w:ind w:left="0"/>
        <w:jc w:val="both"/>
      </w:pPr>
      <w:r>
        <w:rPr>
          <w:rFonts w:ascii="Times New Roman"/>
          <w:b w:val="false"/>
          <w:i w:val="false"/>
          <w:color w:val="000000"/>
          <w:sz w:val="28"/>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w:t>
      </w:r>
      <w:r>
        <w:rPr>
          <w:rFonts w:ascii="Times New Roman"/>
          <w:b w:val="false"/>
          <w:i w:val="false"/>
          <w:color w:val="000000"/>
          <w:sz w:val="28"/>
        </w:rPr>
        <w:t>жоспарын</w:t>
      </w:r>
      <w:r>
        <w:rPr>
          <w:rFonts w:ascii="Times New Roman"/>
          <w:b w:val="false"/>
          <w:i w:val="false"/>
          <w:color w:val="000000"/>
          <w:sz w:val="28"/>
        </w:rPr>
        <w:t xml:space="preserve"> іске асыруға 2651,0 мың теңге сомасында;</w:t>
      </w:r>
    </w:p>
    <w:bookmarkEnd w:id="24"/>
    <w:bookmarkStart w:name="z29" w:id="25"/>
    <w:p>
      <w:pPr>
        <w:spacing w:after="0"/>
        <w:ind w:left="0"/>
        <w:jc w:val="both"/>
      </w:pPr>
      <w:r>
        <w:rPr>
          <w:rFonts w:ascii="Times New Roman"/>
          <w:b w:val="false"/>
          <w:i w:val="false"/>
          <w:color w:val="000000"/>
          <w:sz w:val="28"/>
        </w:rPr>
        <w:t>
      мемлекеттік атаулы әлеуметтік көмегін төлеуге 11210,0 мың теңге сомасында;</w:t>
      </w:r>
    </w:p>
    <w:bookmarkEnd w:id="25"/>
    <w:bookmarkStart w:name="z30" w:id="26"/>
    <w:p>
      <w:pPr>
        <w:spacing w:after="0"/>
        <w:ind w:left="0"/>
        <w:jc w:val="both"/>
      </w:pPr>
      <w:r>
        <w:rPr>
          <w:rFonts w:ascii="Times New Roman"/>
          <w:b w:val="false"/>
          <w:i w:val="false"/>
          <w:color w:val="000000"/>
          <w:sz w:val="28"/>
        </w:rPr>
        <w:t>
      жұмыспен қамту орталықтарында әлеуметтік жұмыс жөніндегі кеңесшілерін және ассистенттерін енгізуге 4688,0 мың теңге сомасында;</w:t>
      </w:r>
    </w:p>
    <w:bookmarkEnd w:id="26"/>
    <w:bookmarkStart w:name="z31" w:id="27"/>
    <w:p>
      <w:pPr>
        <w:spacing w:after="0"/>
        <w:ind w:left="0"/>
        <w:jc w:val="both"/>
      </w:pPr>
      <w:r>
        <w:rPr>
          <w:rFonts w:ascii="Times New Roman"/>
          <w:b w:val="false"/>
          <w:i w:val="false"/>
          <w:color w:val="000000"/>
          <w:sz w:val="28"/>
        </w:rPr>
        <w:t>
      нысаналы трансферттерді қайтару мынадай көлемінде:</w:t>
      </w:r>
    </w:p>
    <w:bookmarkEnd w:id="27"/>
    <w:bookmarkStart w:name="z32" w:id="28"/>
    <w:p>
      <w:pPr>
        <w:spacing w:after="0"/>
        <w:ind w:left="0"/>
        <w:jc w:val="both"/>
      </w:pPr>
      <w:r>
        <w:rPr>
          <w:rFonts w:ascii="Times New Roman"/>
          <w:b w:val="false"/>
          <w:i w:val="false"/>
          <w:color w:val="000000"/>
          <w:sz w:val="28"/>
        </w:rPr>
        <w:t>
      республикалық бюджетке 0,3 мың теңге сомасында:</w:t>
      </w:r>
    </w:p>
    <w:bookmarkEnd w:id="28"/>
    <w:bookmarkStart w:name="z33" w:id="29"/>
    <w:p>
      <w:pPr>
        <w:spacing w:after="0"/>
        <w:ind w:left="0"/>
        <w:jc w:val="both"/>
      </w:pPr>
      <w:r>
        <w:rPr>
          <w:rFonts w:ascii="Times New Roman"/>
          <w:b w:val="false"/>
          <w:i w:val="false"/>
          <w:color w:val="000000"/>
          <w:sz w:val="28"/>
        </w:rPr>
        <w:t>
      облыстық бюджетке 25,3 мың теңге сомасында.";</w:t>
      </w:r>
    </w:p>
    <w:bookmarkEnd w:id="29"/>
    <w:bookmarkStart w:name="z34" w:id="30"/>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4-1-тармақпен</w:t>
      </w:r>
      <w:r>
        <w:rPr>
          <w:rFonts w:ascii="Times New Roman"/>
          <w:b w:val="false"/>
          <w:i w:val="false"/>
          <w:color w:val="000000"/>
          <w:sz w:val="28"/>
        </w:rPr>
        <w:t xml:space="preserve"> толықтырылсын:</w:t>
      </w:r>
    </w:p>
    <w:bookmarkEnd w:id="30"/>
    <w:bookmarkStart w:name="z35" w:id="31"/>
    <w:p>
      <w:pPr>
        <w:spacing w:after="0"/>
        <w:ind w:left="0"/>
        <w:jc w:val="both"/>
      </w:pPr>
      <w:r>
        <w:rPr>
          <w:rFonts w:ascii="Times New Roman"/>
          <w:b w:val="false"/>
          <w:i w:val="false"/>
          <w:color w:val="000000"/>
          <w:sz w:val="28"/>
        </w:rPr>
        <w:t>
      "4-1. 2018 жылға арналған аудандық бюджетте қаржыландыру үшін республикалық бюджеттен нысаналы трансферттер түсімдерінің дамуының көзделгені ескерілсін, оның ішінде:</w:t>
      </w:r>
    </w:p>
    <w:bookmarkEnd w:id="31"/>
    <w:bookmarkStart w:name="z36" w:id="32"/>
    <w:p>
      <w:pPr>
        <w:spacing w:after="0"/>
        <w:ind w:left="0"/>
        <w:jc w:val="both"/>
      </w:pPr>
      <w:r>
        <w:rPr>
          <w:rFonts w:ascii="Times New Roman"/>
          <w:b w:val="false"/>
          <w:i w:val="false"/>
          <w:color w:val="000000"/>
          <w:sz w:val="28"/>
        </w:rPr>
        <w:t>
      жер асты сулары кен орнын сумен жабдықтау жүйесін қайта жаңартуға 461342,0 мың теңге сомасында.";</w:t>
      </w:r>
    </w:p>
    <w:bookmarkEnd w:id="32"/>
    <w:bookmarkStart w:name="z37" w:id="3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33"/>
    <w:bookmarkStart w:name="z38" w:id="34"/>
    <w:p>
      <w:pPr>
        <w:spacing w:after="0"/>
        <w:ind w:left="0"/>
        <w:jc w:val="both"/>
      </w:pPr>
      <w:r>
        <w:rPr>
          <w:rFonts w:ascii="Times New Roman"/>
          <w:b w:val="false"/>
          <w:i w:val="false"/>
          <w:color w:val="000000"/>
          <w:sz w:val="28"/>
        </w:rPr>
        <w:t>
      "5. 2018 жылға арналған аудандық бюджетте еңбек нарығын дамытуға республикалық бюджеттен 22 701,0 мың теңге қаражат жұмсау көзделген, оның ішінде:</w:t>
      </w:r>
    </w:p>
    <w:bookmarkEnd w:id="34"/>
    <w:bookmarkStart w:name="z39" w:id="35"/>
    <w:p>
      <w:pPr>
        <w:spacing w:after="0"/>
        <w:ind w:left="0"/>
        <w:jc w:val="both"/>
      </w:pPr>
      <w:r>
        <w:rPr>
          <w:rFonts w:ascii="Times New Roman"/>
          <w:b w:val="false"/>
          <w:i w:val="false"/>
          <w:color w:val="000000"/>
          <w:sz w:val="28"/>
        </w:rPr>
        <w:t>
      жалақы мен жастар тәжірбиесін ішінара субсидиялауға 12302,0 мың теңге сомасында;</w:t>
      </w:r>
    </w:p>
    <w:bookmarkEnd w:id="35"/>
    <w:bookmarkStart w:name="z40" w:id="36"/>
    <w:p>
      <w:pPr>
        <w:spacing w:after="0"/>
        <w:ind w:left="0"/>
        <w:jc w:val="both"/>
      </w:pPr>
      <w:r>
        <w:rPr>
          <w:rFonts w:ascii="Times New Roman"/>
          <w:b w:val="false"/>
          <w:i w:val="false"/>
          <w:color w:val="000000"/>
          <w:sz w:val="28"/>
        </w:rPr>
        <w:t>
      Қазақстан Республикасының Үкіметі мен жұмыс берушілері анықтаған аймақтарға ерікті түрде қоныс аударатын азаматтарға қоныс аудару үшін мемлекеттік қолдау шараларын көрсетуге 9437,0 мың теңге сомасында;</w:t>
      </w:r>
    </w:p>
    <w:bookmarkEnd w:id="36"/>
    <w:bookmarkStart w:name="z41" w:id="37"/>
    <w:p>
      <w:pPr>
        <w:spacing w:after="0"/>
        <w:ind w:left="0"/>
        <w:jc w:val="both"/>
      </w:pPr>
      <w:r>
        <w:rPr>
          <w:rFonts w:ascii="Times New Roman"/>
          <w:b w:val="false"/>
          <w:i w:val="false"/>
          <w:color w:val="000000"/>
          <w:sz w:val="28"/>
        </w:rPr>
        <w:t>
      жаңа бизнес-идеяларды жүзеге асыру үшін мемлекеттік гранттарды ұсынуға 962,0 мың теңге сомасында.";</w:t>
      </w:r>
    </w:p>
    <w:bookmarkEnd w:id="37"/>
    <w:bookmarkStart w:name="z42" w:id="3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38"/>
    <w:bookmarkStart w:name="z43" w:id="39"/>
    <w:p>
      <w:pPr>
        <w:spacing w:after="0"/>
        <w:ind w:left="0"/>
        <w:jc w:val="both"/>
      </w:pPr>
      <w:r>
        <w:rPr>
          <w:rFonts w:ascii="Times New Roman"/>
          <w:b w:val="false"/>
          <w:i w:val="false"/>
          <w:color w:val="000000"/>
          <w:sz w:val="28"/>
        </w:rPr>
        <w:t>
      "7. 2018 жылға арналған аудандық бюджетте облыстық бюджеттен ағымдағы нысаналы трансферттер түсімінің көзделгені ескерілсін, оның ішінде:</w:t>
      </w:r>
    </w:p>
    <w:bookmarkEnd w:id="39"/>
    <w:bookmarkStart w:name="z44" w:id="40"/>
    <w:p>
      <w:pPr>
        <w:spacing w:after="0"/>
        <w:ind w:left="0"/>
        <w:jc w:val="both"/>
      </w:pPr>
      <w:r>
        <w:rPr>
          <w:rFonts w:ascii="Times New Roman"/>
          <w:b w:val="false"/>
          <w:i w:val="false"/>
          <w:color w:val="000000"/>
          <w:sz w:val="28"/>
        </w:rPr>
        <w:t>
      сандық білім беру инфрақұрылымын құру үшін 8167,0 мың теңге сомасында;</w:t>
      </w:r>
    </w:p>
    <w:bookmarkEnd w:id="40"/>
    <w:bookmarkStart w:name="z45" w:id="41"/>
    <w:p>
      <w:pPr>
        <w:spacing w:after="0"/>
        <w:ind w:left="0"/>
        <w:jc w:val="both"/>
      </w:pPr>
      <w:r>
        <w:rPr>
          <w:rFonts w:ascii="Times New Roman"/>
          <w:b w:val="false"/>
          <w:i w:val="false"/>
          <w:color w:val="000000"/>
          <w:sz w:val="28"/>
        </w:rPr>
        <w:t>
      білім беру ұйымының жоғары жылдамдық интернетке қосылуы үшін 327,0 мың теңге сомасында;</w:t>
      </w:r>
    </w:p>
    <w:bookmarkEnd w:id="41"/>
    <w:bookmarkStart w:name="z46" w:id="42"/>
    <w:p>
      <w:pPr>
        <w:spacing w:after="0"/>
        <w:ind w:left="0"/>
        <w:jc w:val="both"/>
      </w:pPr>
      <w:r>
        <w:rPr>
          <w:rFonts w:ascii="Times New Roman"/>
          <w:b w:val="false"/>
          <w:i w:val="false"/>
          <w:color w:val="000000"/>
          <w:sz w:val="28"/>
        </w:rPr>
        <w:t xml:space="preserve">
      2017-2021 жылдарға арналған нәтижелі жұмыспен қамту және жаппай кәсіпкерлікті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қонысаударушылар және оралмандар үшін тұрғын үйді жалдау (жалға алу) үшін шығыстарды өтеуге 633,0 мың теңге сомасында;</w:t>
      </w:r>
    </w:p>
    <w:bookmarkEnd w:id="42"/>
    <w:bookmarkStart w:name="z47" w:id="43"/>
    <w:p>
      <w:pPr>
        <w:spacing w:after="0"/>
        <w:ind w:left="0"/>
        <w:jc w:val="both"/>
      </w:pPr>
      <w:r>
        <w:rPr>
          <w:rFonts w:ascii="Times New Roman"/>
          <w:b w:val="false"/>
          <w:i w:val="false"/>
          <w:color w:val="000000"/>
          <w:sz w:val="28"/>
        </w:rPr>
        <w:t xml:space="preserve">
      2017-2021 жылдарға арналған нәтижелі жұмыспен қамту және жаппай кәсiпкерлiктi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шеңберiнде еңбек нарығында сұранысқа ие жұмысшы кадрларды қажетті мамандықтар мен дағдыларды, мобильді орталықтарда кадрларды оқытуды қоса алғанда қысқа мерзiмдi кәсiби даярлауға 5979,0 мың теңге сомасында;</w:t>
      </w:r>
    </w:p>
    <w:bookmarkEnd w:id="43"/>
    <w:bookmarkStart w:name="z48" w:id="44"/>
    <w:p>
      <w:pPr>
        <w:spacing w:after="0"/>
        <w:ind w:left="0"/>
        <w:jc w:val="both"/>
      </w:pPr>
      <w:r>
        <w:rPr>
          <w:rFonts w:ascii="Times New Roman"/>
          <w:b w:val="false"/>
          <w:i w:val="false"/>
          <w:color w:val="000000"/>
          <w:sz w:val="28"/>
        </w:rPr>
        <w:t xml:space="preserve">
      2017-2021 жылдарға арналған нәтижелі жұмыспен қамту және жаппай кәсіпкерлікті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халықты жұмыспен қамту саласындағы жеке жұмыспен қамту жекеше агенттіктерінің қызмет көрсету аутсорсингіне 1096,0 мың теңге сомасында;</w:t>
      </w:r>
    </w:p>
    <w:bookmarkEnd w:id="44"/>
    <w:bookmarkStart w:name="z49" w:id="45"/>
    <w:p>
      <w:pPr>
        <w:spacing w:after="0"/>
        <w:ind w:left="0"/>
        <w:jc w:val="both"/>
      </w:pPr>
      <w:r>
        <w:rPr>
          <w:rFonts w:ascii="Times New Roman"/>
          <w:b w:val="false"/>
          <w:i w:val="false"/>
          <w:color w:val="000000"/>
          <w:sz w:val="28"/>
        </w:rPr>
        <w:t>
      "Өлеңді-Буревестник" аудандық маңызы бар автомобиль жолының учаскесін орташа жөндеуге 0-10 шақырымға 240181,0 мың теңге сомасында;</w:t>
      </w:r>
    </w:p>
    <w:bookmarkEnd w:id="45"/>
    <w:bookmarkStart w:name="z50" w:id="46"/>
    <w:p>
      <w:pPr>
        <w:spacing w:after="0"/>
        <w:ind w:left="0"/>
        <w:jc w:val="both"/>
      </w:pPr>
      <w:r>
        <w:rPr>
          <w:rFonts w:ascii="Times New Roman"/>
          <w:b w:val="false"/>
          <w:i w:val="false"/>
          <w:color w:val="000000"/>
          <w:sz w:val="28"/>
        </w:rPr>
        <w:t>
      әкімшілік шекараларды орнатуға және қазып салуға 3010,0 мың теңге сомасында;</w:t>
      </w:r>
    </w:p>
    <w:bookmarkEnd w:id="46"/>
    <w:bookmarkStart w:name="z51" w:id="47"/>
    <w:p>
      <w:pPr>
        <w:spacing w:after="0"/>
        <w:ind w:left="0"/>
        <w:jc w:val="both"/>
      </w:pPr>
      <w:r>
        <w:rPr>
          <w:rFonts w:ascii="Times New Roman"/>
          <w:b w:val="false"/>
          <w:i w:val="false"/>
          <w:color w:val="000000"/>
          <w:sz w:val="28"/>
        </w:rPr>
        <w:t>
      жануарлардың энзоотиялық аурулары бойынша ветеринарлық іс-шаралар жүргізуге 4565,0 мың теңге сомасында;</w:t>
      </w:r>
    </w:p>
    <w:bookmarkEnd w:id="47"/>
    <w:bookmarkStart w:name="z52" w:id="48"/>
    <w:p>
      <w:pPr>
        <w:spacing w:after="0"/>
        <w:ind w:left="0"/>
        <w:jc w:val="both"/>
      </w:pPr>
      <w:r>
        <w:rPr>
          <w:rFonts w:ascii="Times New Roman"/>
          <w:b w:val="false"/>
          <w:i w:val="false"/>
          <w:color w:val="000000"/>
          <w:sz w:val="28"/>
        </w:rPr>
        <w:t>
      инсинераторларды пайдалана отырып, биологиялық қалдықтарды пайдаға асыруға 3168,0 мың теңге сомасында;</w:t>
      </w:r>
    </w:p>
    <w:bookmarkEnd w:id="48"/>
    <w:bookmarkStart w:name="z53" w:id="49"/>
    <w:p>
      <w:pPr>
        <w:spacing w:after="0"/>
        <w:ind w:left="0"/>
        <w:jc w:val="both"/>
      </w:pPr>
      <w:r>
        <w:rPr>
          <w:rFonts w:ascii="Times New Roman"/>
          <w:b w:val="false"/>
          <w:i w:val="false"/>
          <w:color w:val="000000"/>
          <w:sz w:val="28"/>
        </w:rPr>
        <w:t>
      мүйізді ірі қара малының нодулярлы дерматитке қарсы эпизоотияға қарсы іс-шараларды жүргізуге 3013,0 мың теңге сомасында.";</w:t>
      </w:r>
    </w:p>
    <w:bookmarkEnd w:id="49"/>
    <w:bookmarkStart w:name="z54" w:id="50"/>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7-1-тармақпен</w:t>
      </w:r>
      <w:r>
        <w:rPr>
          <w:rFonts w:ascii="Times New Roman"/>
          <w:b w:val="false"/>
          <w:i w:val="false"/>
          <w:color w:val="000000"/>
          <w:sz w:val="28"/>
        </w:rPr>
        <w:t xml:space="preserve"> толықтырылсын:</w:t>
      </w:r>
    </w:p>
    <w:bookmarkEnd w:id="50"/>
    <w:bookmarkStart w:name="z55" w:id="51"/>
    <w:p>
      <w:pPr>
        <w:spacing w:after="0"/>
        <w:ind w:left="0"/>
        <w:jc w:val="both"/>
      </w:pPr>
      <w:r>
        <w:rPr>
          <w:rFonts w:ascii="Times New Roman"/>
          <w:b w:val="false"/>
          <w:i w:val="false"/>
          <w:color w:val="000000"/>
          <w:sz w:val="28"/>
        </w:rPr>
        <w:t>
      "7-1. 2018 жылға арналған аудандық бюджетте қаржыландыру үшін облыстық бюджеттен нысаналы трансферттер түсімдерінің дамуының көзделгені ескерілсін, оның ішінде:</w:t>
      </w:r>
    </w:p>
    <w:bookmarkEnd w:id="51"/>
    <w:bookmarkStart w:name="z56" w:id="52"/>
    <w:p>
      <w:pPr>
        <w:spacing w:after="0"/>
        <w:ind w:left="0"/>
        <w:jc w:val="both"/>
      </w:pPr>
      <w:r>
        <w:rPr>
          <w:rFonts w:ascii="Times New Roman"/>
          <w:b w:val="false"/>
          <w:i w:val="false"/>
          <w:color w:val="000000"/>
          <w:sz w:val="28"/>
        </w:rPr>
        <w:t>
      жер асты сулары кен орнын сумен жабдықтау жүйесін қайта жаңартуға 50760,2 мың теңге сомасында.";</w:t>
      </w:r>
    </w:p>
    <w:bookmarkEnd w:id="52"/>
    <w:bookmarkStart w:name="z57" w:id="5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53"/>
    <w:bookmarkStart w:name="z58" w:id="54"/>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bookmarkStart w:name="z60" w:id="55"/>
    <w:p>
      <w:pPr>
        <w:spacing w:after="0"/>
        <w:ind w:left="0"/>
        <w:jc w:val="both"/>
      </w:pPr>
      <w:r>
        <w:rPr>
          <w:rFonts w:ascii="Times New Roman"/>
          <w:b w:val="false"/>
          <w:i w:val="false"/>
          <w:color w:val="000000"/>
          <w:sz w:val="28"/>
        </w:rPr>
        <w:t>
      КЕЛІСІЛДІ</w:t>
      </w:r>
    </w:p>
    <w:bookmarkEnd w:id="55"/>
    <w:bookmarkStart w:name="z61" w:id="56"/>
    <w:p>
      <w:pPr>
        <w:spacing w:after="0"/>
        <w:ind w:left="0"/>
        <w:jc w:val="both"/>
      </w:pPr>
      <w:r>
        <w:rPr>
          <w:rFonts w:ascii="Times New Roman"/>
          <w:b w:val="false"/>
          <w:i w:val="false"/>
          <w:color w:val="000000"/>
          <w:sz w:val="28"/>
        </w:rPr>
        <w:t>
      "Науырзым ауданының</w:t>
      </w:r>
    </w:p>
    <w:bookmarkEnd w:id="56"/>
    <w:bookmarkStart w:name="z62" w:id="57"/>
    <w:p>
      <w:pPr>
        <w:spacing w:after="0"/>
        <w:ind w:left="0"/>
        <w:jc w:val="both"/>
      </w:pPr>
      <w:r>
        <w:rPr>
          <w:rFonts w:ascii="Times New Roman"/>
          <w:b w:val="false"/>
          <w:i w:val="false"/>
          <w:color w:val="000000"/>
          <w:sz w:val="28"/>
        </w:rPr>
        <w:t>
      экономика және қаржы бөлімі"</w:t>
      </w:r>
    </w:p>
    <w:bookmarkEnd w:id="57"/>
    <w:bookmarkStart w:name="z63" w:id="58"/>
    <w:p>
      <w:pPr>
        <w:spacing w:after="0"/>
        <w:ind w:left="0"/>
        <w:jc w:val="both"/>
      </w:pPr>
      <w:r>
        <w:rPr>
          <w:rFonts w:ascii="Times New Roman"/>
          <w:b w:val="false"/>
          <w:i w:val="false"/>
          <w:color w:val="000000"/>
          <w:sz w:val="28"/>
        </w:rPr>
        <w:t>
      мемлекеттік мекемесінің басшысы</w:t>
      </w:r>
    </w:p>
    <w:bookmarkEnd w:id="58"/>
    <w:bookmarkStart w:name="z64" w:id="59"/>
    <w:p>
      <w:pPr>
        <w:spacing w:after="0"/>
        <w:ind w:left="0"/>
        <w:jc w:val="both"/>
      </w:pPr>
      <w:r>
        <w:rPr>
          <w:rFonts w:ascii="Times New Roman"/>
          <w:b w:val="false"/>
          <w:i w:val="false"/>
          <w:color w:val="000000"/>
          <w:sz w:val="28"/>
        </w:rPr>
        <w:t>
      __________________ Н. Дехтярева</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1 маусымдағы</w:t>
            </w:r>
            <w:r>
              <w:br/>
            </w:r>
            <w:r>
              <w:rPr>
                <w:rFonts w:ascii="Times New Roman"/>
                <w:b w:val="false"/>
                <w:i w:val="false"/>
                <w:color w:val="000000"/>
                <w:sz w:val="20"/>
              </w:rPr>
              <w:t>№ 193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140 шешіміне 1-қосымша</w:t>
            </w:r>
          </w:p>
        </w:tc>
      </w:tr>
    </w:tbl>
    <w:bookmarkStart w:name="z67" w:id="60"/>
    <w:p>
      <w:pPr>
        <w:spacing w:after="0"/>
        <w:ind w:left="0"/>
        <w:jc w:val="left"/>
      </w:pPr>
      <w:r>
        <w:rPr>
          <w:rFonts w:ascii="Times New Roman"/>
          <w:b/>
          <w:i w:val="false"/>
          <w:color w:val="000000"/>
        </w:rPr>
        <w:t xml:space="preserve"> Науырзым ауданының 2018 жылға арналған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Санаты</w:t>
            </w:r>
          </w:p>
          <w:bookmarkEnd w:id="6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w:t>
            </w:r>
          </w:p>
          <w:bookmarkEnd w:id="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1</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2</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3</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4</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2247718,2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Функционалдық топ</w:t>
            </w:r>
          </w:p>
          <w:bookmarkEnd w:id="9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4"/>
          <w:p>
            <w:pPr>
              <w:spacing w:after="20"/>
              <w:ind w:left="20"/>
              <w:jc w:val="both"/>
            </w:pPr>
            <w:r>
              <w:rPr>
                <w:rFonts w:ascii="Times New Roman"/>
                <w:b w:val="false"/>
                <w:i w:val="false"/>
                <w:color w:val="000000"/>
                <w:sz w:val="20"/>
              </w:rPr>
              <w:t>
 </w:t>
            </w:r>
          </w:p>
          <w:bookmarkEnd w:id="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2526736,3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01</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02</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4"/>
          <w:p>
            <w:pPr>
              <w:spacing w:after="20"/>
              <w:ind w:left="20"/>
              <w:jc w:val="both"/>
            </w:pPr>
            <w:r>
              <w:rPr>
                <w:rFonts w:ascii="Times New Roman"/>
                <w:b w:val="false"/>
                <w:i w:val="false"/>
                <w:color w:val="000000"/>
                <w:sz w:val="20"/>
              </w:rPr>
              <w:t>
04</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06</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07</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08</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0"/>
          <w:p>
            <w:pPr>
              <w:spacing w:after="20"/>
              <w:ind w:left="20"/>
              <w:jc w:val="both"/>
            </w:pPr>
            <w:r>
              <w:rPr>
                <w:rFonts w:ascii="Times New Roman"/>
                <w:b w:val="false"/>
                <w:i w:val="false"/>
                <w:color w:val="000000"/>
                <w:sz w:val="20"/>
              </w:rPr>
              <w:t>
09</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4"/>
          <w:p>
            <w:pPr>
              <w:spacing w:after="20"/>
              <w:ind w:left="20"/>
              <w:jc w:val="both"/>
            </w:pPr>
            <w:r>
              <w:rPr>
                <w:rFonts w:ascii="Times New Roman"/>
                <w:b w:val="false"/>
                <w:i w:val="false"/>
                <w:color w:val="000000"/>
                <w:sz w:val="20"/>
              </w:rPr>
              <w:t>
10</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иелерiне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2"/>
          <w:p>
            <w:pPr>
              <w:spacing w:after="20"/>
              <w:ind w:left="20"/>
              <w:jc w:val="both"/>
            </w:pPr>
            <w:r>
              <w:rPr>
                <w:rFonts w:ascii="Times New Roman"/>
                <w:b w:val="false"/>
                <w:i w:val="false"/>
                <w:color w:val="000000"/>
                <w:sz w:val="20"/>
              </w:rPr>
              <w:t>
11</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6"/>
          <w:p>
            <w:pPr>
              <w:spacing w:after="20"/>
              <w:ind w:left="20"/>
              <w:jc w:val="both"/>
            </w:pPr>
            <w:r>
              <w:rPr>
                <w:rFonts w:ascii="Times New Roman"/>
                <w:b w:val="false"/>
                <w:i w:val="false"/>
                <w:color w:val="000000"/>
                <w:sz w:val="20"/>
              </w:rPr>
              <w:t>
12</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1"/>
          <w:p>
            <w:pPr>
              <w:spacing w:after="20"/>
              <w:ind w:left="20"/>
              <w:jc w:val="both"/>
            </w:pPr>
            <w:r>
              <w:rPr>
                <w:rFonts w:ascii="Times New Roman"/>
                <w:b w:val="false"/>
                <w:i w:val="false"/>
                <w:color w:val="000000"/>
                <w:sz w:val="20"/>
              </w:rPr>
              <w:t>
13</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8"/>
          <w:p>
            <w:pPr>
              <w:spacing w:after="20"/>
              <w:ind w:left="20"/>
              <w:jc w:val="both"/>
            </w:pPr>
            <w:r>
              <w:rPr>
                <w:rFonts w:ascii="Times New Roman"/>
                <w:b w:val="false"/>
                <w:i w:val="false"/>
                <w:color w:val="000000"/>
                <w:sz w:val="20"/>
              </w:rPr>
              <w:t>
15</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7"/>
          <w:p>
            <w:pPr>
              <w:spacing w:after="20"/>
              <w:ind w:left="20"/>
              <w:jc w:val="both"/>
            </w:pPr>
            <w:r>
              <w:rPr>
                <w:rFonts w:ascii="Times New Roman"/>
                <w:b w:val="false"/>
                <w:i w:val="false"/>
                <w:color w:val="000000"/>
                <w:sz w:val="20"/>
              </w:rPr>
              <w:t>
10</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1"/>
          <w:p>
            <w:pPr>
              <w:spacing w:after="20"/>
              <w:ind w:left="20"/>
              <w:jc w:val="both"/>
            </w:pPr>
            <w:r>
              <w:rPr>
                <w:rFonts w:ascii="Times New Roman"/>
                <w:b w:val="false"/>
                <w:i w:val="false"/>
                <w:color w:val="000000"/>
                <w:sz w:val="20"/>
              </w:rPr>
              <w:t>
5</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 маусымдағы</w:t>
            </w:r>
            <w:r>
              <w:br/>
            </w:r>
            <w:r>
              <w:rPr>
                <w:rFonts w:ascii="Times New Roman"/>
                <w:b w:val="false"/>
                <w:i w:val="false"/>
                <w:color w:val="000000"/>
                <w:sz w:val="20"/>
              </w:rPr>
              <w:t>№ 193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140 шешіміне 3-қосымша</w:t>
            </w:r>
          </w:p>
        </w:tc>
      </w:tr>
    </w:tbl>
    <w:bookmarkStart w:name="z264" w:id="249"/>
    <w:p>
      <w:pPr>
        <w:spacing w:after="0"/>
        <w:ind w:left="0"/>
        <w:jc w:val="left"/>
      </w:pPr>
      <w:r>
        <w:rPr>
          <w:rFonts w:ascii="Times New Roman"/>
          <w:b/>
          <w:i w:val="false"/>
          <w:color w:val="000000"/>
        </w:rPr>
        <w:t xml:space="preserve"> Науырзым ауданының 2020 жылға арналған бюджеті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0"/>
          <w:p>
            <w:pPr>
              <w:spacing w:after="20"/>
              <w:ind w:left="20"/>
              <w:jc w:val="both"/>
            </w:pPr>
            <w:r>
              <w:rPr>
                <w:rFonts w:ascii="Times New Roman"/>
                <w:b w:val="false"/>
                <w:i w:val="false"/>
                <w:color w:val="000000"/>
                <w:sz w:val="20"/>
              </w:rPr>
              <w:t>
Санаты</w:t>
            </w:r>
          </w:p>
          <w:bookmarkEnd w:id="25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1"/>
          <w:p>
            <w:pPr>
              <w:spacing w:after="20"/>
              <w:ind w:left="20"/>
              <w:jc w:val="both"/>
            </w:pPr>
            <w:r>
              <w:rPr>
                <w:rFonts w:ascii="Times New Roman"/>
                <w:b w:val="false"/>
                <w:i w:val="false"/>
                <w:color w:val="000000"/>
                <w:sz w:val="20"/>
              </w:rPr>
              <w:t>
 </w:t>
            </w:r>
          </w:p>
          <w:bookmarkEnd w:id="2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3"/>
          <w:p>
            <w:pPr>
              <w:spacing w:after="20"/>
              <w:ind w:left="20"/>
              <w:jc w:val="both"/>
            </w:pPr>
            <w:r>
              <w:rPr>
                <w:rFonts w:ascii="Times New Roman"/>
                <w:b w:val="false"/>
                <w:i w:val="false"/>
                <w:color w:val="000000"/>
                <w:sz w:val="20"/>
              </w:rPr>
              <w:t>
1</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7"/>
          <w:p>
            <w:pPr>
              <w:spacing w:after="20"/>
              <w:ind w:left="20"/>
              <w:jc w:val="both"/>
            </w:pPr>
            <w:r>
              <w:rPr>
                <w:rFonts w:ascii="Times New Roman"/>
                <w:b w:val="false"/>
                <w:i w:val="false"/>
                <w:color w:val="000000"/>
                <w:sz w:val="20"/>
              </w:rPr>
              <w:t>
 </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1"/>
          <w:p>
            <w:pPr>
              <w:spacing w:after="20"/>
              <w:ind w:left="20"/>
              <w:jc w:val="both"/>
            </w:pPr>
            <w:r>
              <w:rPr>
                <w:rFonts w:ascii="Times New Roman"/>
                <w:b w:val="false"/>
                <w:i w:val="false"/>
                <w:color w:val="000000"/>
                <w:sz w:val="20"/>
              </w:rPr>
              <w:t>
 </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9"/>
          <w:p>
            <w:pPr>
              <w:spacing w:after="20"/>
              <w:ind w:left="20"/>
              <w:jc w:val="both"/>
            </w:pPr>
            <w:r>
              <w:rPr>
                <w:rFonts w:ascii="Times New Roman"/>
                <w:b w:val="false"/>
                <w:i w:val="false"/>
                <w:color w:val="000000"/>
                <w:sz w:val="20"/>
              </w:rPr>
              <w:t>
2</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1"/>
          <w:p>
            <w:pPr>
              <w:spacing w:after="20"/>
              <w:ind w:left="20"/>
              <w:jc w:val="both"/>
            </w:pPr>
            <w:r>
              <w:rPr>
                <w:rFonts w:ascii="Times New Roman"/>
                <w:b w:val="false"/>
                <w:i w:val="false"/>
                <w:color w:val="000000"/>
                <w:sz w:val="20"/>
              </w:rPr>
              <w:t>
 </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2"/>
          <w:p>
            <w:pPr>
              <w:spacing w:after="20"/>
              <w:ind w:left="20"/>
              <w:jc w:val="both"/>
            </w:pPr>
            <w:r>
              <w:rPr>
                <w:rFonts w:ascii="Times New Roman"/>
                <w:b w:val="false"/>
                <w:i w:val="false"/>
                <w:color w:val="000000"/>
                <w:sz w:val="20"/>
              </w:rPr>
              <w:t>
 </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3"/>
          <w:p>
            <w:pPr>
              <w:spacing w:after="20"/>
              <w:ind w:left="20"/>
              <w:jc w:val="both"/>
            </w:pPr>
            <w:r>
              <w:rPr>
                <w:rFonts w:ascii="Times New Roman"/>
                <w:b w:val="false"/>
                <w:i w:val="false"/>
                <w:color w:val="000000"/>
                <w:sz w:val="20"/>
              </w:rPr>
              <w:t>
 </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4"/>
          <w:p>
            <w:pPr>
              <w:spacing w:after="20"/>
              <w:ind w:left="20"/>
              <w:jc w:val="both"/>
            </w:pPr>
            <w:r>
              <w:rPr>
                <w:rFonts w:ascii="Times New Roman"/>
                <w:b w:val="false"/>
                <w:i w:val="false"/>
                <w:color w:val="000000"/>
                <w:sz w:val="20"/>
              </w:rPr>
              <w:t>
 </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5"/>
          <w:p>
            <w:pPr>
              <w:spacing w:after="20"/>
              <w:ind w:left="20"/>
              <w:jc w:val="both"/>
            </w:pPr>
            <w:r>
              <w:rPr>
                <w:rFonts w:ascii="Times New Roman"/>
                <w:b w:val="false"/>
                <w:i w:val="false"/>
                <w:color w:val="000000"/>
                <w:sz w:val="20"/>
              </w:rPr>
              <w:t>
 </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6"/>
          <w:p>
            <w:pPr>
              <w:spacing w:after="20"/>
              <w:ind w:left="20"/>
              <w:jc w:val="both"/>
            </w:pPr>
            <w:r>
              <w:rPr>
                <w:rFonts w:ascii="Times New Roman"/>
                <w:b w:val="false"/>
                <w:i w:val="false"/>
                <w:color w:val="000000"/>
                <w:sz w:val="20"/>
              </w:rPr>
              <w:t>
3</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7"/>
          <w:p>
            <w:pPr>
              <w:spacing w:after="20"/>
              <w:ind w:left="20"/>
              <w:jc w:val="both"/>
            </w:pPr>
            <w:r>
              <w:rPr>
                <w:rFonts w:ascii="Times New Roman"/>
                <w:b w:val="false"/>
                <w:i w:val="false"/>
                <w:color w:val="000000"/>
                <w:sz w:val="20"/>
              </w:rPr>
              <w:t>
 </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8"/>
          <w:p>
            <w:pPr>
              <w:spacing w:after="20"/>
              <w:ind w:left="20"/>
              <w:jc w:val="both"/>
            </w:pPr>
            <w:r>
              <w:rPr>
                <w:rFonts w:ascii="Times New Roman"/>
                <w:b w:val="false"/>
                <w:i w:val="false"/>
                <w:color w:val="000000"/>
                <w:sz w:val="20"/>
              </w:rPr>
              <w:t>
 </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9"/>
          <w:p>
            <w:pPr>
              <w:spacing w:after="20"/>
              <w:ind w:left="20"/>
              <w:jc w:val="both"/>
            </w:pPr>
            <w:r>
              <w:rPr>
                <w:rFonts w:ascii="Times New Roman"/>
                <w:b w:val="false"/>
                <w:i w:val="false"/>
                <w:color w:val="000000"/>
                <w:sz w:val="20"/>
              </w:rPr>
              <w:t>
4</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0"/>
          <w:p>
            <w:pPr>
              <w:spacing w:after="20"/>
              <w:ind w:left="20"/>
              <w:jc w:val="both"/>
            </w:pPr>
            <w:r>
              <w:rPr>
                <w:rFonts w:ascii="Times New Roman"/>
                <w:b w:val="false"/>
                <w:i w:val="false"/>
                <w:color w:val="000000"/>
                <w:sz w:val="20"/>
              </w:rPr>
              <w:t>
 </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1"/>
          <w:p>
            <w:pPr>
              <w:spacing w:after="20"/>
              <w:ind w:left="20"/>
              <w:jc w:val="both"/>
            </w:pPr>
            <w:r>
              <w:rPr>
                <w:rFonts w:ascii="Times New Roman"/>
                <w:b w:val="false"/>
                <w:i w:val="false"/>
                <w:color w:val="000000"/>
                <w:sz w:val="20"/>
              </w:rPr>
              <w:t>
 </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1618224,8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2"/>
          <w:p>
            <w:pPr>
              <w:spacing w:after="20"/>
              <w:ind w:left="20"/>
              <w:jc w:val="both"/>
            </w:pPr>
            <w:r>
              <w:rPr>
                <w:rFonts w:ascii="Times New Roman"/>
                <w:b w:val="false"/>
                <w:i w:val="false"/>
                <w:color w:val="000000"/>
                <w:sz w:val="20"/>
              </w:rPr>
              <w:t>
Функционалдық топ</w:t>
            </w:r>
          </w:p>
          <w:bookmarkEnd w:id="28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3"/>
          <w:p>
            <w:pPr>
              <w:spacing w:after="20"/>
              <w:ind w:left="20"/>
              <w:jc w:val="both"/>
            </w:pPr>
            <w:r>
              <w:rPr>
                <w:rFonts w:ascii="Times New Roman"/>
                <w:b w:val="false"/>
                <w:i w:val="false"/>
                <w:color w:val="000000"/>
                <w:sz w:val="20"/>
              </w:rPr>
              <w:t>
 </w:t>
            </w:r>
          </w:p>
          <w:bookmarkEnd w:id="2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4"/>
          <w:p>
            <w:pPr>
              <w:spacing w:after="20"/>
              <w:ind w:left="20"/>
              <w:jc w:val="both"/>
            </w:pPr>
            <w:r>
              <w:rPr>
                <w:rFonts w:ascii="Times New Roman"/>
                <w:b w:val="false"/>
                <w:i w:val="false"/>
                <w:color w:val="000000"/>
                <w:sz w:val="20"/>
              </w:rPr>
              <w:t>
 </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5"/>
          <w:p>
            <w:pPr>
              <w:spacing w:after="20"/>
              <w:ind w:left="20"/>
              <w:jc w:val="both"/>
            </w:pPr>
            <w:r>
              <w:rPr>
                <w:rFonts w:ascii="Times New Roman"/>
                <w:b w:val="false"/>
                <w:i w:val="false"/>
                <w:color w:val="000000"/>
                <w:sz w:val="20"/>
              </w:rPr>
              <w:t>
01</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6"/>
          <w:p>
            <w:pPr>
              <w:spacing w:after="20"/>
              <w:ind w:left="20"/>
              <w:jc w:val="both"/>
            </w:pPr>
            <w:r>
              <w:rPr>
                <w:rFonts w:ascii="Times New Roman"/>
                <w:b w:val="false"/>
                <w:i w:val="false"/>
                <w:color w:val="000000"/>
                <w:sz w:val="20"/>
              </w:rPr>
              <w:t>
 </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7"/>
          <w:p>
            <w:pPr>
              <w:spacing w:after="20"/>
              <w:ind w:left="20"/>
              <w:jc w:val="both"/>
            </w:pPr>
            <w:r>
              <w:rPr>
                <w:rFonts w:ascii="Times New Roman"/>
                <w:b w:val="false"/>
                <w:i w:val="false"/>
                <w:color w:val="000000"/>
                <w:sz w:val="20"/>
              </w:rPr>
              <w:t>
 </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8"/>
          <w:p>
            <w:pPr>
              <w:spacing w:after="20"/>
              <w:ind w:left="20"/>
              <w:jc w:val="both"/>
            </w:pPr>
            <w:r>
              <w:rPr>
                <w:rFonts w:ascii="Times New Roman"/>
                <w:b w:val="false"/>
                <w:i w:val="false"/>
                <w:color w:val="000000"/>
                <w:sz w:val="20"/>
              </w:rPr>
              <w:t>
 </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9"/>
          <w:p>
            <w:pPr>
              <w:spacing w:after="20"/>
              <w:ind w:left="20"/>
              <w:jc w:val="both"/>
            </w:pPr>
            <w:r>
              <w:rPr>
                <w:rFonts w:ascii="Times New Roman"/>
                <w:b w:val="false"/>
                <w:i w:val="false"/>
                <w:color w:val="000000"/>
                <w:sz w:val="20"/>
              </w:rPr>
              <w:t>
 </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0"/>
          <w:p>
            <w:pPr>
              <w:spacing w:after="20"/>
              <w:ind w:left="20"/>
              <w:jc w:val="both"/>
            </w:pPr>
            <w:r>
              <w:rPr>
                <w:rFonts w:ascii="Times New Roman"/>
                <w:b w:val="false"/>
                <w:i w:val="false"/>
                <w:color w:val="000000"/>
                <w:sz w:val="20"/>
              </w:rPr>
              <w:t>
 </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1"/>
          <w:p>
            <w:pPr>
              <w:spacing w:after="20"/>
              <w:ind w:left="20"/>
              <w:jc w:val="both"/>
            </w:pPr>
            <w:r>
              <w:rPr>
                <w:rFonts w:ascii="Times New Roman"/>
                <w:b w:val="false"/>
                <w:i w:val="false"/>
                <w:color w:val="000000"/>
                <w:sz w:val="20"/>
              </w:rPr>
              <w:t>
 </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2"/>
          <w:p>
            <w:pPr>
              <w:spacing w:after="20"/>
              <w:ind w:left="20"/>
              <w:jc w:val="both"/>
            </w:pPr>
            <w:r>
              <w:rPr>
                <w:rFonts w:ascii="Times New Roman"/>
                <w:b w:val="false"/>
                <w:i w:val="false"/>
                <w:color w:val="000000"/>
                <w:sz w:val="20"/>
              </w:rPr>
              <w:t>
 </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3"/>
          <w:p>
            <w:pPr>
              <w:spacing w:after="20"/>
              <w:ind w:left="20"/>
              <w:jc w:val="both"/>
            </w:pPr>
            <w:r>
              <w:rPr>
                <w:rFonts w:ascii="Times New Roman"/>
                <w:b w:val="false"/>
                <w:i w:val="false"/>
                <w:color w:val="000000"/>
                <w:sz w:val="20"/>
              </w:rPr>
              <w:t>
 </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4"/>
          <w:p>
            <w:pPr>
              <w:spacing w:after="20"/>
              <w:ind w:left="20"/>
              <w:jc w:val="both"/>
            </w:pPr>
            <w:r>
              <w:rPr>
                <w:rFonts w:ascii="Times New Roman"/>
                <w:b w:val="false"/>
                <w:i w:val="false"/>
                <w:color w:val="000000"/>
                <w:sz w:val="20"/>
              </w:rPr>
              <w:t>
 </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5"/>
          <w:p>
            <w:pPr>
              <w:spacing w:after="20"/>
              <w:ind w:left="20"/>
              <w:jc w:val="both"/>
            </w:pPr>
            <w:r>
              <w:rPr>
                <w:rFonts w:ascii="Times New Roman"/>
                <w:b w:val="false"/>
                <w:i w:val="false"/>
                <w:color w:val="000000"/>
                <w:sz w:val="20"/>
              </w:rPr>
              <w:t>
 </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6"/>
          <w:p>
            <w:pPr>
              <w:spacing w:after="20"/>
              <w:ind w:left="20"/>
              <w:jc w:val="both"/>
            </w:pPr>
            <w:r>
              <w:rPr>
                <w:rFonts w:ascii="Times New Roman"/>
                <w:b w:val="false"/>
                <w:i w:val="false"/>
                <w:color w:val="000000"/>
                <w:sz w:val="20"/>
              </w:rPr>
              <w:t>
 </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7"/>
          <w:p>
            <w:pPr>
              <w:spacing w:after="20"/>
              <w:ind w:left="20"/>
              <w:jc w:val="both"/>
            </w:pPr>
            <w:r>
              <w:rPr>
                <w:rFonts w:ascii="Times New Roman"/>
                <w:b w:val="false"/>
                <w:i w:val="false"/>
                <w:color w:val="000000"/>
                <w:sz w:val="20"/>
              </w:rPr>
              <w:t>
 </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8"/>
          <w:p>
            <w:pPr>
              <w:spacing w:after="20"/>
              <w:ind w:left="20"/>
              <w:jc w:val="both"/>
            </w:pPr>
            <w:r>
              <w:rPr>
                <w:rFonts w:ascii="Times New Roman"/>
                <w:b w:val="false"/>
                <w:i w:val="false"/>
                <w:color w:val="000000"/>
                <w:sz w:val="20"/>
              </w:rPr>
              <w:t>
 </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0"/>
          <w:p>
            <w:pPr>
              <w:spacing w:after="20"/>
              <w:ind w:left="20"/>
              <w:jc w:val="both"/>
            </w:pPr>
            <w:r>
              <w:rPr>
                <w:rFonts w:ascii="Times New Roman"/>
                <w:b w:val="false"/>
                <w:i w:val="false"/>
                <w:color w:val="000000"/>
                <w:sz w:val="20"/>
              </w:rPr>
              <w:t>
 </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1"/>
          <w:p>
            <w:pPr>
              <w:spacing w:after="20"/>
              <w:ind w:left="20"/>
              <w:jc w:val="both"/>
            </w:pPr>
            <w:r>
              <w:rPr>
                <w:rFonts w:ascii="Times New Roman"/>
                <w:b w:val="false"/>
                <w:i w:val="false"/>
                <w:color w:val="000000"/>
                <w:sz w:val="20"/>
              </w:rPr>
              <w:t>
 </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2"/>
          <w:p>
            <w:pPr>
              <w:spacing w:after="20"/>
              <w:ind w:left="20"/>
              <w:jc w:val="both"/>
            </w:pPr>
            <w:r>
              <w:rPr>
                <w:rFonts w:ascii="Times New Roman"/>
                <w:b w:val="false"/>
                <w:i w:val="false"/>
                <w:color w:val="000000"/>
                <w:sz w:val="20"/>
              </w:rPr>
              <w:t>
 </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3"/>
          <w:p>
            <w:pPr>
              <w:spacing w:after="20"/>
              <w:ind w:left="20"/>
              <w:jc w:val="both"/>
            </w:pPr>
            <w:r>
              <w:rPr>
                <w:rFonts w:ascii="Times New Roman"/>
                <w:b w:val="false"/>
                <w:i w:val="false"/>
                <w:color w:val="000000"/>
                <w:sz w:val="20"/>
              </w:rPr>
              <w:t>
02</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7"/>
          <w:p>
            <w:pPr>
              <w:spacing w:after="20"/>
              <w:ind w:left="20"/>
              <w:jc w:val="both"/>
            </w:pPr>
            <w:r>
              <w:rPr>
                <w:rFonts w:ascii="Times New Roman"/>
                <w:b w:val="false"/>
                <w:i w:val="false"/>
                <w:color w:val="000000"/>
                <w:sz w:val="20"/>
              </w:rPr>
              <w:t>
 </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1"/>
          <w:p>
            <w:pPr>
              <w:spacing w:after="20"/>
              <w:ind w:left="20"/>
              <w:jc w:val="both"/>
            </w:pPr>
            <w:r>
              <w:rPr>
                <w:rFonts w:ascii="Times New Roman"/>
                <w:b w:val="false"/>
                <w:i w:val="false"/>
                <w:color w:val="000000"/>
                <w:sz w:val="20"/>
              </w:rPr>
              <w:t>
04</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2"/>
          <w:p>
            <w:pPr>
              <w:spacing w:after="20"/>
              <w:ind w:left="20"/>
              <w:jc w:val="both"/>
            </w:pPr>
            <w:r>
              <w:rPr>
                <w:rFonts w:ascii="Times New Roman"/>
                <w:b w:val="false"/>
                <w:i w:val="false"/>
                <w:color w:val="000000"/>
                <w:sz w:val="20"/>
              </w:rPr>
              <w:t>
 </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8"/>
          <w:p>
            <w:pPr>
              <w:spacing w:after="20"/>
              <w:ind w:left="20"/>
              <w:jc w:val="both"/>
            </w:pPr>
            <w:r>
              <w:rPr>
                <w:rFonts w:ascii="Times New Roman"/>
                <w:b w:val="false"/>
                <w:i w:val="false"/>
                <w:color w:val="000000"/>
                <w:sz w:val="20"/>
              </w:rPr>
              <w:t>
 </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9"/>
          <w:p>
            <w:pPr>
              <w:spacing w:after="20"/>
              <w:ind w:left="20"/>
              <w:jc w:val="both"/>
            </w:pPr>
            <w:r>
              <w:rPr>
                <w:rFonts w:ascii="Times New Roman"/>
                <w:b w:val="false"/>
                <w:i w:val="false"/>
                <w:color w:val="000000"/>
                <w:sz w:val="20"/>
              </w:rPr>
              <w:t>
 </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4"/>
          <w:p>
            <w:pPr>
              <w:spacing w:after="20"/>
              <w:ind w:left="20"/>
              <w:jc w:val="both"/>
            </w:pPr>
            <w:r>
              <w:rPr>
                <w:rFonts w:ascii="Times New Roman"/>
                <w:b w:val="false"/>
                <w:i w:val="false"/>
                <w:color w:val="000000"/>
                <w:sz w:val="20"/>
              </w:rPr>
              <w:t>
 </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7"/>
          <w:p>
            <w:pPr>
              <w:spacing w:after="20"/>
              <w:ind w:left="20"/>
              <w:jc w:val="both"/>
            </w:pPr>
            <w:r>
              <w:rPr>
                <w:rFonts w:ascii="Times New Roman"/>
                <w:b w:val="false"/>
                <w:i w:val="false"/>
                <w:color w:val="000000"/>
                <w:sz w:val="20"/>
              </w:rPr>
              <w:t>
06</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9"/>
          <w:p>
            <w:pPr>
              <w:spacing w:after="20"/>
              <w:ind w:left="20"/>
              <w:jc w:val="both"/>
            </w:pPr>
            <w:r>
              <w:rPr>
                <w:rFonts w:ascii="Times New Roman"/>
                <w:b w:val="false"/>
                <w:i w:val="false"/>
                <w:color w:val="000000"/>
                <w:sz w:val="20"/>
              </w:rPr>
              <w:t>
 </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3"/>
          <w:p>
            <w:pPr>
              <w:spacing w:after="20"/>
              <w:ind w:left="20"/>
              <w:jc w:val="both"/>
            </w:pPr>
            <w:r>
              <w:rPr>
                <w:rFonts w:ascii="Times New Roman"/>
                <w:b w:val="false"/>
                <w:i w:val="false"/>
                <w:color w:val="000000"/>
                <w:sz w:val="20"/>
              </w:rPr>
              <w:t>
07</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0"/>
          <w:p>
            <w:pPr>
              <w:spacing w:after="20"/>
              <w:ind w:left="20"/>
              <w:jc w:val="both"/>
            </w:pPr>
            <w:r>
              <w:rPr>
                <w:rFonts w:ascii="Times New Roman"/>
                <w:b w:val="false"/>
                <w:i w:val="false"/>
                <w:color w:val="000000"/>
                <w:sz w:val="20"/>
              </w:rPr>
              <w:t>
08</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3"/>
          <w:p>
            <w:pPr>
              <w:spacing w:after="20"/>
              <w:ind w:left="20"/>
              <w:jc w:val="both"/>
            </w:pPr>
            <w:r>
              <w:rPr>
                <w:rFonts w:ascii="Times New Roman"/>
                <w:b w:val="false"/>
                <w:i w:val="false"/>
                <w:color w:val="000000"/>
                <w:sz w:val="20"/>
              </w:rPr>
              <w:t>
10</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иелерiне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2"/>
          <w:p>
            <w:pPr>
              <w:spacing w:after="20"/>
              <w:ind w:left="20"/>
              <w:jc w:val="both"/>
            </w:pPr>
            <w:r>
              <w:rPr>
                <w:rFonts w:ascii="Times New Roman"/>
                <w:b w:val="false"/>
                <w:i w:val="false"/>
                <w:color w:val="000000"/>
                <w:sz w:val="20"/>
              </w:rPr>
              <w:t>
 </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9"/>
          <w:p>
            <w:pPr>
              <w:spacing w:after="20"/>
              <w:ind w:left="20"/>
              <w:jc w:val="both"/>
            </w:pPr>
            <w:r>
              <w:rPr>
                <w:rFonts w:ascii="Times New Roman"/>
                <w:b w:val="false"/>
                <w:i w:val="false"/>
                <w:color w:val="000000"/>
                <w:sz w:val="20"/>
              </w:rPr>
              <w:t>
11</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3"/>
          <w:p>
            <w:pPr>
              <w:spacing w:after="20"/>
              <w:ind w:left="20"/>
              <w:jc w:val="both"/>
            </w:pPr>
            <w:r>
              <w:rPr>
                <w:rFonts w:ascii="Times New Roman"/>
                <w:b w:val="false"/>
                <w:i w:val="false"/>
                <w:color w:val="000000"/>
                <w:sz w:val="20"/>
              </w:rPr>
              <w:t>
12</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6"/>
          <w:p>
            <w:pPr>
              <w:spacing w:after="20"/>
              <w:ind w:left="20"/>
              <w:jc w:val="both"/>
            </w:pPr>
            <w:r>
              <w:rPr>
                <w:rFonts w:ascii="Times New Roman"/>
                <w:b w:val="false"/>
                <w:i w:val="false"/>
                <w:color w:val="000000"/>
                <w:sz w:val="20"/>
              </w:rPr>
              <w:t>
 </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7"/>
          <w:p>
            <w:pPr>
              <w:spacing w:after="20"/>
              <w:ind w:left="20"/>
              <w:jc w:val="both"/>
            </w:pPr>
            <w:r>
              <w:rPr>
                <w:rFonts w:ascii="Times New Roman"/>
                <w:b w:val="false"/>
                <w:i w:val="false"/>
                <w:color w:val="000000"/>
                <w:sz w:val="20"/>
              </w:rPr>
              <w:t>
13</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9"/>
          <w:p>
            <w:pPr>
              <w:spacing w:after="20"/>
              <w:ind w:left="20"/>
              <w:jc w:val="both"/>
            </w:pPr>
            <w:r>
              <w:rPr>
                <w:rFonts w:ascii="Times New Roman"/>
                <w:b w:val="false"/>
                <w:i w:val="false"/>
                <w:color w:val="000000"/>
                <w:sz w:val="20"/>
              </w:rPr>
              <w:t>
 </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2"/>
          <w:p>
            <w:pPr>
              <w:spacing w:after="20"/>
              <w:ind w:left="20"/>
              <w:jc w:val="both"/>
            </w:pPr>
            <w:r>
              <w:rPr>
                <w:rFonts w:ascii="Times New Roman"/>
                <w:b w:val="false"/>
                <w:i w:val="false"/>
                <w:color w:val="000000"/>
                <w:sz w:val="20"/>
              </w:rPr>
              <w:t>
 </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4"/>
          <w:p>
            <w:pPr>
              <w:spacing w:after="20"/>
              <w:ind w:left="20"/>
              <w:jc w:val="both"/>
            </w:pPr>
            <w:r>
              <w:rPr>
                <w:rFonts w:ascii="Times New Roman"/>
                <w:b w:val="false"/>
                <w:i w:val="false"/>
                <w:color w:val="000000"/>
                <w:sz w:val="20"/>
              </w:rPr>
              <w:t>
15</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5"/>
          <w:p>
            <w:pPr>
              <w:spacing w:after="20"/>
              <w:ind w:left="20"/>
              <w:jc w:val="both"/>
            </w:pPr>
            <w:r>
              <w:rPr>
                <w:rFonts w:ascii="Times New Roman"/>
                <w:b w:val="false"/>
                <w:i w:val="false"/>
                <w:color w:val="000000"/>
                <w:sz w:val="20"/>
              </w:rPr>
              <w:t>
 </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7"/>
          <w:p>
            <w:pPr>
              <w:spacing w:after="20"/>
              <w:ind w:left="20"/>
              <w:jc w:val="both"/>
            </w:pPr>
            <w:r>
              <w:rPr>
                <w:rFonts w:ascii="Times New Roman"/>
                <w:b w:val="false"/>
                <w:i w:val="false"/>
                <w:color w:val="000000"/>
                <w:sz w:val="20"/>
              </w:rPr>
              <w:t>
 </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9"/>
          <w:p>
            <w:pPr>
              <w:spacing w:after="20"/>
              <w:ind w:left="20"/>
              <w:jc w:val="both"/>
            </w:pPr>
            <w:r>
              <w:rPr>
                <w:rFonts w:ascii="Times New Roman"/>
                <w:b w:val="false"/>
                <w:i w:val="false"/>
                <w:color w:val="000000"/>
                <w:sz w:val="20"/>
              </w:rPr>
              <w:t>
 </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1"/>
          <w:p>
            <w:pPr>
              <w:spacing w:after="20"/>
              <w:ind w:left="20"/>
              <w:jc w:val="both"/>
            </w:pPr>
            <w:r>
              <w:rPr>
                <w:rFonts w:ascii="Times New Roman"/>
                <w:b w:val="false"/>
                <w:i w:val="false"/>
                <w:color w:val="000000"/>
                <w:sz w:val="20"/>
              </w:rPr>
              <w:t>
5</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2"/>
          <w:p>
            <w:pPr>
              <w:spacing w:after="20"/>
              <w:ind w:left="20"/>
              <w:jc w:val="both"/>
            </w:pPr>
            <w:r>
              <w:rPr>
                <w:rFonts w:ascii="Times New Roman"/>
                <w:b w:val="false"/>
                <w:i w:val="false"/>
                <w:color w:val="000000"/>
                <w:sz w:val="20"/>
              </w:rPr>
              <w:t>
 </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3"/>
          <w:p>
            <w:pPr>
              <w:spacing w:after="20"/>
              <w:ind w:left="20"/>
              <w:jc w:val="both"/>
            </w:pPr>
            <w:r>
              <w:rPr>
                <w:rFonts w:ascii="Times New Roman"/>
                <w:b w:val="false"/>
                <w:i w:val="false"/>
                <w:color w:val="000000"/>
                <w:sz w:val="20"/>
              </w:rPr>
              <w:t>
 </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7"/>
          <w:p>
            <w:pPr>
              <w:spacing w:after="20"/>
              <w:ind w:left="20"/>
              <w:jc w:val="both"/>
            </w:pPr>
            <w:r>
              <w:rPr>
                <w:rFonts w:ascii="Times New Roman"/>
                <w:b w:val="false"/>
                <w:i w:val="false"/>
                <w:color w:val="000000"/>
                <w:sz w:val="20"/>
              </w:rPr>
              <w:t>
 </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