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ff01" w14:textId="43ef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31 мамырдағы № 195/4 қаулысы. Павлодар облысының Әділет департаментінде 2018 жылғы 18 маусымда № 5993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 251/8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4744 болып тіркелген, 2015 жылғы 9 қазанда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Д.С. Махажановқа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"31" мамырдағы</w:t>
            </w:r>
            <w:r>
              <w:br/>
            </w:r>
            <w:r>
              <w:rPr>
                <w:rFonts w:ascii="Times New Roman"/>
                <w:b w:val="false"/>
                <w:i w:val="false"/>
                <w:color w:val="000000"/>
                <w:sz w:val="20"/>
              </w:rPr>
              <w:t>№ 195/4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251/8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"Өсімдіктерді қорғау мақсатында ауыл шаруашылығы</w:t>
      </w:r>
      <w:r>
        <w:br/>
      </w:r>
      <w:r>
        <w:rPr>
          <w:rFonts w:ascii="Times New Roman"/>
          <w:b/>
          <w:i w:val="false"/>
          <w:color w:val="000000"/>
        </w:rPr>
        <w:t>дақылдарын өңдеуге арналған гербицидтердің, биоагенттердің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ауыл шаруашылығы тауарын өндірушілердің (бұдан әрі - АШТӨ) немесе отандық өндірушілердің банктік шоттарына тиесілі субсидияларды әрі қарай аудару үшін төлем құжаттарын ұсыну немесе Қазақстан Республикасы Ауыл шаруашылығы министрінің 2015 жылғы 8 маусымдағы № 15-1/522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 (бұдан әрі - стандарт).</w:t>
      </w:r>
    </w:p>
    <w:bookmarkEnd w:id="10"/>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субсидияларды бермеудің себептерін көрсете отырып,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көрсетілетін қызметті берушінің уәкілетті адамы қол қойған субсидияларды тағайындау/тағайындамау туралы шешімі бар қағаз жеткізгіштегі хабарлама жолданады.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 мемлекеттік қызметті көрсету жөніндегі рәсімді (іс-қимылды) бастау үшін негіздеме болып табылады.</w:t>
      </w:r>
    </w:p>
    <w:bookmarkEnd w:id="12"/>
    <w:bookmarkStart w:name="z15" w:id="13"/>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және оларды орындау ұзақтығы: </w:t>
      </w:r>
    </w:p>
    <w:bookmarkEnd w:id="13"/>
    <w:p>
      <w:pPr>
        <w:spacing w:after="0"/>
        <w:ind w:left="0"/>
        <w:jc w:val="both"/>
      </w:pPr>
      <w:r>
        <w:rPr>
          <w:rFonts w:ascii="Times New Roman"/>
          <w:b w:val="false"/>
          <w:i w:val="false"/>
          <w:color w:val="000000"/>
          <w:sz w:val="28"/>
        </w:rPr>
        <w:t>
      құжаттар топтамасын тапсырған күннен бастап мемлекеттік қызмет көрсету мерзімі – 5 (бес) жұмыс күні (құжаттарды қабылдау күні мемлекеттік көрсетілетін қызметтің мерзіміне кірмейді):</w:t>
      </w:r>
    </w:p>
    <w:p>
      <w:pPr>
        <w:spacing w:after="0"/>
        <w:ind w:left="0"/>
        <w:jc w:val="both"/>
      </w:pPr>
      <w:r>
        <w:rPr>
          <w:rFonts w:ascii="Times New Roman"/>
          <w:b w:val="false"/>
          <w:i w:val="false"/>
          <w:color w:val="000000"/>
          <w:sz w:val="28"/>
        </w:rPr>
        <w:t>
      қала/аудан кәсіпкерлік және ауыл шаруашылығы бөлімінің кеңсе қызметкері (бұдан әрі – бөлім) Мемлекеттік корпорация қызметкерінен алынған құжаттар топтамасын қабылдайды және тіркейді, бөлім басшысына жолдайды – 15 (он бес) минут;</w:t>
      </w:r>
    </w:p>
    <w:p>
      <w:pPr>
        <w:spacing w:after="0"/>
        <w:ind w:left="0"/>
        <w:jc w:val="both"/>
      </w:pPr>
      <w:r>
        <w:rPr>
          <w:rFonts w:ascii="Times New Roman"/>
          <w:b w:val="false"/>
          <w:i w:val="false"/>
          <w:color w:val="000000"/>
          <w:sz w:val="28"/>
        </w:rPr>
        <w:t>
      бөлім басшысы құжаттарды қарайды, бөлімнің жауапты маманын анықтайды – 15 (он бес) минут;</w:t>
      </w:r>
    </w:p>
    <w:p>
      <w:pPr>
        <w:spacing w:after="0"/>
        <w:ind w:left="0"/>
        <w:jc w:val="both"/>
      </w:pPr>
      <w:r>
        <w:rPr>
          <w:rFonts w:ascii="Times New Roman"/>
          <w:b w:val="false"/>
          <w:i w:val="false"/>
          <w:color w:val="000000"/>
          <w:sz w:val="28"/>
        </w:rPr>
        <w:t>
      бөлімнің жауапты маманы өтінімді және (немесе) тиесілі субсидияларды төлеу туралы өтінімді алған соң өтінімдерді:</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2016 жылғы 5 мамырдағы № 204 </w:t>
      </w:r>
      <w:r>
        <w:rPr>
          <w:rFonts w:ascii="Times New Roman"/>
          <w:b w:val="false"/>
          <w:i w:val="false"/>
          <w:color w:val="000000"/>
          <w:sz w:val="28"/>
        </w:rPr>
        <w:t>бұйрығымен</w:t>
      </w:r>
      <w:r>
        <w:rPr>
          <w:rFonts w:ascii="Times New Roman"/>
          <w:b w:val="false"/>
          <w:i w:val="false"/>
          <w:color w:val="000000"/>
          <w:sz w:val="28"/>
        </w:rPr>
        <w:t xml:space="preserve">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-тармақтарында көрсетілген шарттарға сәйкестігі тұрғысына тексереді (бұдан әрі – Қағидалар);</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-тармақтарында көрсетілген шарттарға сәйкестігі тұрғысынан тиесілі субсидияларды төлеу туралы өтінімді тексереді, сондай-ақ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өсімдікті қорғау құралдарын өндіруші ұсынатын өндіруші нақты өткізу көлемдері жөніндегі тізілімде (бұдан әрі – Тізілім) АШТӨ-нің бар-жоғын анықтайды;</w:t>
      </w:r>
    </w:p>
    <w:p>
      <w:pPr>
        <w:spacing w:after="0"/>
        <w:ind w:left="0"/>
        <w:jc w:val="both"/>
      </w:pPr>
      <w:r>
        <w:rPr>
          <w:rFonts w:ascii="Times New Roman"/>
          <w:b w:val="false"/>
          <w:i w:val="false"/>
          <w:color w:val="000000"/>
          <w:sz w:val="28"/>
        </w:rPr>
        <w:t xml:space="preserve">
      өтінімді немесе тиесілі субсидияларды төлеу туралы өтінімді тексеруді аяқтаған соң көрсетілетін қызметті берушінің кеңсесіне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аудан (облыстық маңызы бар қала) әкімінің қолы қойылған мақұлданған өтінімдердің тізімін және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w:t>
      </w:r>
    </w:p>
    <w:p>
      <w:pPr>
        <w:spacing w:after="0"/>
        <w:ind w:left="0"/>
        <w:jc w:val="both"/>
      </w:pPr>
      <w:r>
        <w:rPr>
          <w:rFonts w:ascii="Times New Roman"/>
          <w:b w:val="false"/>
          <w:i w:val="false"/>
          <w:color w:val="000000"/>
          <w:sz w:val="28"/>
        </w:rPr>
        <w:t xml:space="preserve">
      өсімдікті қорғау құралдарын өндірушіге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тиесілі субсидияларды төлеу туралы мақұлданған өтінімдердің тізімін жолдайды;</w:t>
      </w:r>
    </w:p>
    <w:p>
      <w:pPr>
        <w:spacing w:after="0"/>
        <w:ind w:left="0"/>
        <w:jc w:val="both"/>
      </w:pPr>
      <w:r>
        <w:rPr>
          <w:rFonts w:ascii="Times New Roman"/>
          <w:b w:val="false"/>
          <w:i w:val="false"/>
          <w:color w:val="000000"/>
          <w:sz w:val="28"/>
        </w:rPr>
        <w:t xml:space="preserve">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қайтару туралы АШТӨ-ні жазбаша хабардар етеді – 3 (үш) жұмыс күні.</w:t>
      </w:r>
    </w:p>
    <w:p>
      <w:pPr>
        <w:spacing w:after="0"/>
        <w:ind w:left="0"/>
        <w:jc w:val="both"/>
      </w:pPr>
      <w:r>
        <w:rPr>
          <w:rFonts w:ascii="Times New Roman"/>
          <w:b w:val="false"/>
          <w:i w:val="false"/>
          <w:color w:val="000000"/>
          <w:sz w:val="28"/>
        </w:rPr>
        <w:t>
      Көрсетілетін қызметті берушінің кеңсе қызметкері бөлімнен алынған құжаттарды қабылдауды және тіркеуді жүзеге асырады, және оларды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берушінің өсімдік шаруашылығы және механизация бөлімінің жауапты бас маманы құжаттарды сәйкестілігі тұрғысына зерделейді және көрсетілетін қызметті берушінің ауыл шаруашылығын қаржыландыру және мемлекеттік сатып алулар бөлімінің жауапты маманына жолдайды не мемлекеттік қызметті көрсетуден уәжді бас тарту – 1 (бір) жұмыс күні.</w:t>
      </w:r>
    </w:p>
    <w:p>
      <w:pPr>
        <w:spacing w:after="0"/>
        <w:ind w:left="0"/>
        <w:jc w:val="both"/>
      </w:pPr>
      <w:r>
        <w:rPr>
          <w:rFonts w:ascii="Times New Roman"/>
          <w:b w:val="false"/>
          <w:i w:val="false"/>
          <w:color w:val="000000"/>
          <w:sz w:val="28"/>
        </w:rPr>
        <w:t>
      көрсетілетін қызметті берушінің ауыл шаруашылығын қаржыландыру және мемлекеттік сатып алулар бөлімінің жауапты маманы қазынашылықтың аумақтық бөлімшесіне АШТӨ-дің немесе өсімдікті қорғау құралдарын өндірушілердің шотына субсидияларды аудару үшін ақы төлеуге төлем құжаттарын ұсынады – 1 (бір) жұмыс күні.</w:t>
      </w:r>
    </w:p>
    <w:bookmarkStart w:name="z16" w:id="14"/>
    <w:p>
      <w:pPr>
        <w:spacing w:after="0"/>
        <w:ind w:left="0"/>
        <w:jc w:val="both"/>
      </w:pPr>
      <w:r>
        <w:rPr>
          <w:rFonts w:ascii="Times New Roman"/>
          <w:b w:val="false"/>
          <w:i w:val="false"/>
          <w:color w:val="000000"/>
          <w:sz w:val="28"/>
        </w:rPr>
        <w:t xml:space="preserve">
      6. Мемлекеттік қызметті көрсету рәсімінің (іс-қимылының) нәтижесі – өсімдіктерді қорғау құралдарын өңдірушіден гербицидтерді, биоагенттерді (энтомофагтарды) және биопрепараттарды арзандатылған құны бойынша сатып алған кезде қазынашылықтың аумақтық бөлімшесіне АШТӨ-дің немесе отандық өндірушілердің банктік шоттарына тиесілі субсидияларды әрі қарай аудару үшін төлем құжаттарын ұсыну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 беру.</w:t>
      </w:r>
    </w:p>
    <w:bookmarkEnd w:id="14"/>
    <w:bookmarkStart w:name="z17" w:id="15"/>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бөлімнің кеңсе қызметкері;</w:t>
      </w:r>
    </w:p>
    <w:p>
      <w:pPr>
        <w:spacing w:after="0"/>
        <w:ind w:left="0"/>
        <w:jc w:val="both"/>
      </w:pPr>
      <w:r>
        <w:rPr>
          <w:rFonts w:ascii="Times New Roman"/>
          <w:b w:val="false"/>
          <w:i w:val="false"/>
          <w:color w:val="000000"/>
          <w:sz w:val="28"/>
        </w:rPr>
        <w:t>
      2) бөлім басшысы;</w:t>
      </w:r>
    </w:p>
    <w:p>
      <w:pPr>
        <w:spacing w:after="0"/>
        <w:ind w:left="0"/>
        <w:jc w:val="both"/>
      </w:pPr>
      <w:r>
        <w:rPr>
          <w:rFonts w:ascii="Times New Roman"/>
          <w:b w:val="false"/>
          <w:i w:val="false"/>
          <w:color w:val="000000"/>
          <w:sz w:val="28"/>
        </w:rPr>
        <w:t>
      3) бөлімнің жауапты маманы;</w:t>
      </w:r>
    </w:p>
    <w:p>
      <w:pPr>
        <w:spacing w:after="0"/>
        <w:ind w:left="0"/>
        <w:jc w:val="both"/>
      </w:pPr>
      <w:r>
        <w:rPr>
          <w:rFonts w:ascii="Times New Roman"/>
          <w:b w:val="false"/>
          <w:i w:val="false"/>
          <w:color w:val="000000"/>
          <w:sz w:val="28"/>
        </w:rPr>
        <w:t>
      4) көрсетілетін қызметті берушінің кеңсе қызметкері;</w:t>
      </w:r>
    </w:p>
    <w:p>
      <w:pPr>
        <w:spacing w:after="0"/>
        <w:ind w:left="0"/>
        <w:jc w:val="both"/>
      </w:pPr>
      <w:r>
        <w:rPr>
          <w:rFonts w:ascii="Times New Roman"/>
          <w:b w:val="false"/>
          <w:i w:val="false"/>
          <w:color w:val="000000"/>
          <w:sz w:val="28"/>
        </w:rPr>
        <w:t>
      5) көрсетілетін қызметті берушінің басшысы;</w:t>
      </w:r>
    </w:p>
    <w:p>
      <w:pPr>
        <w:spacing w:after="0"/>
        <w:ind w:left="0"/>
        <w:jc w:val="both"/>
      </w:pPr>
      <w:r>
        <w:rPr>
          <w:rFonts w:ascii="Times New Roman"/>
          <w:b w:val="false"/>
          <w:i w:val="false"/>
          <w:color w:val="000000"/>
          <w:sz w:val="28"/>
        </w:rPr>
        <w:t>
      6) көрсетілетін қызметті берушінің өсімдік шаруашылығы және механизация бөлімінің жауапты маманы;</w:t>
      </w:r>
    </w:p>
    <w:p>
      <w:pPr>
        <w:spacing w:after="0"/>
        <w:ind w:left="0"/>
        <w:jc w:val="both"/>
      </w:pPr>
      <w:r>
        <w:rPr>
          <w:rFonts w:ascii="Times New Roman"/>
          <w:b w:val="false"/>
          <w:i w:val="false"/>
          <w:color w:val="000000"/>
          <w:sz w:val="28"/>
        </w:rPr>
        <w:t>
      7)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көрсетілген қызметті алушының сұрауын өңдеу ұзақтығын сипаттау:</w:t>
      </w:r>
    </w:p>
    <w:bookmarkEnd w:id="19"/>
    <w:p>
      <w:pPr>
        <w:spacing w:after="0"/>
        <w:ind w:left="0"/>
        <w:jc w:val="both"/>
      </w:pPr>
      <w:r>
        <w:rPr>
          <w:rFonts w:ascii="Times New Roman"/>
          <w:b w:val="false"/>
          <w:i w:val="false"/>
          <w:color w:val="000000"/>
          <w:sz w:val="28"/>
        </w:rPr>
        <w:t xml:space="preserve">
      көрсетілетін қызметті алушы (немесе оның сенімхат бойынша өкілі) қызметті алу үшін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 5 (бес) жұмыс күні ішінде;</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тапсыруы үшін күтудің жол берілетін ең ұзақ уақыты – 15 (он бес) минут;</w:t>
      </w:r>
    </w:p>
    <w:p>
      <w:pPr>
        <w:spacing w:after="0"/>
        <w:ind w:left="0"/>
        <w:jc w:val="both"/>
      </w:pPr>
      <w:r>
        <w:rPr>
          <w:rFonts w:ascii="Times New Roman"/>
          <w:b w:val="false"/>
          <w:i w:val="false"/>
          <w:color w:val="000000"/>
          <w:sz w:val="28"/>
        </w:rPr>
        <w:t>
      Мемлекеттік корпорацияда көрсетілетін қызметті алушыға қызмет көрсетудің жол берілетін ең ұзақ уақыты – 15 (он бес)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-қосымшаларына сәйкес нысан бойынша көрсетілетін қызметті алушының өтінімін және (немесе) тиісті субсидия төлеміне өтінімін қабылдайды және тіркейді, құжаттарды қабылдаған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басшысына қарастыруға жібереді;</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қарайды, жауапты мамандарды анықтайды;</w:t>
      </w:r>
    </w:p>
    <w:p>
      <w:pPr>
        <w:spacing w:after="0"/>
        <w:ind w:left="0"/>
        <w:jc w:val="both"/>
      </w:pPr>
      <w:r>
        <w:rPr>
          <w:rFonts w:ascii="Times New Roman"/>
          <w:b w:val="false"/>
          <w:i w:val="false"/>
          <w:color w:val="000000"/>
          <w:sz w:val="28"/>
        </w:rPr>
        <w:t>
      4-процесс – көрсетілетін қызметті берушінің өсімдік шаруашылығы және механизация бөлімінің жауапты маманы құжаттарды зерделейді және оларды көрсетілетін қызметті берушінің ауыл шаруашылығын қаржыландыру және мемлекеттік сатып алулар бөлімінің жауапты маманына жолдайды;</w:t>
      </w:r>
    </w:p>
    <w:p>
      <w:pPr>
        <w:spacing w:after="0"/>
        <w:ind w:left="0"/>
        <w:jc w:val="both"/>
      </w:pPr>
      <w:r>
        <w:rPr>
          <w:rFonts w:ascii="Times New Roman"/>
          <w:b w:val="false"/>
          <w:i w:val="false"/>
          <w:color w:val="000000"/>
          <w:sz w:val="28"/>
        </w:rPr>
        <w:t>
      5-процесс – көрсетілетін қызметті берушінің ауыл шаруашылығын қаржыландыру және мемлекеттік сатып алулар бөлімінің жауапты маманы қазынашылықтың аумақтық бөлімшесіне АШТӨ-дің немесе өсімдікті қорғау құралдарын өндірушілердің шотына субсидияларды аудару үшін ақы төлеуге төлем құжаттарын ұсынады;</w:t>
      </w:r>
    </w:p>
    <w:p>
      <w:pPr>
        <w:spacing w:after="0"/>
        <w:ind w:left="0"/>
        <w:jc w:val="both"/>
      </w:pPr>
      <w:r>
        <w:rPr>
          <w:rFonts w:ascii="Times New Roman"/>
          <w:b w:val="false"/>
          <w:i w:val="false"/>
          <w:color w:val="000000"/>
          <w:sz w:val="28"/>
        </w:rPr>
        <w:t>
      6-процесс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22" w:id="2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 берушінің құрылымдық бөлімшелерінің (қызметкерлерінің) өзара іс-қимылының, рәсімінің (іс-қимылының) реттілігін толық сипаттау, сондай-ақ көрсетілетін қызметті берушілермен және (немесе) Мемлекеттік корпорациямен өзара іс-қимыл тәртібін сипаттау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443"/>
        <w:gridCol w:w="1196"/>
        <w:gridCol w:w="946"/>
        <w:gridCol w:w="573"/>
        <w:gridCol w:w="1695"/>
        <w:gridCol w:w="822"/>
        <w:gridCol w:w="2692"/>
        <w:gridCol w:w="24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іс-қимылдары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өсімдік шаруашылығы және механизация бөлімінің жауапты маманы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қызметкерінен алынған құжаттар топтамасын қабылдау және тіркеу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бөлімнің жауапты маманын анықтау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сәйкестілігі тұрғысына тексеру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 көрсетілетін қызметті берушінің басшысына қарауға жолдау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мамандарды анықтау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сәйкестілігі тұрғысына зерделеу және оларды көрсетілетін қызметті берушінің қаржыландыру бөлімінің жауапты маманына жолдау не мемлекеттік қызмет көрсетуден уәжді бас тарту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аумақтық бөлімшесіне АШТӨ-дің немесе өсімдікті қорғау құралдарын өндірушілердің шотына субсидияларды аудару үшін ақы төлеуге төлем құжаттарын ұсыну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897"/>
        <w:gridCol w:w="801"/>
        <w:gridCol w:w="801"/>
        <w:gridCol w:w="6622"/>
        <w:gridCol w:w="801"/>
        <w:gridCol w:w="801"/>
        <w:gridCol w:w="660"/>
        <w:gridCol w:w="66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іс-қимылдары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кеңсесіне аудан (облыстық маңызы бар қала) әкімінің қолы қойылған мақұлданған өтінімдердің тізімін және (немесе) тиесілі субсидияларды төлеу туралы мақұлданған өтінімдердің тізімін жолдау. Өсімдікті қорғау құралдарын өндірушісіне тиесілі субсидияларды төлеу туралы мақұлданған өтінімдердің тізімін жолдау. Өтінімнің және (немесе) тиесілі субсидияларды төлеу туралы өтінімнің мақұлданғаны туралы не субсидияларды ұсынбау себептерін көрсете отырып, өтінімді және (немесе) тиесілі субсидияларды төлеу туралы өтінімді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қайтару туралы АШТӨ-ні жазбаша хабардар ету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маманынан құжаттарды қабылдау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"Өсімдіктерді қорғау мақсатында ауыл шаруашылығы</w:t>
      </w:r>
      <w:r>
        <w:br/>
      </w:r>
      <w:r>
        <w:rPr>
          <w:rFonts w:ascii="Times New Roman"/>
          <w:b/>
          <w:i w:val="false"/>
          <w:color w:val="000000"/>
        </w:rPr>
        <w:t>дақылдарын өңдеуге арналған гербицидтердің,</w:t>
      </w:r>
      <w:r>
        <w:br/>
      </w:r>
      <w:r>
        <w:rPr>
          <w:rFonts w:ascii="Times New Roman"/>
          <w:b/>
          <w:i w:val="false"/>
          <w:color w:val="000000"/>
        </w:rPr>
        <w:t>биоагенттердің (энтомофагтардың) және биопрепараттардың</w:t>
      </w:r>
      <w:r>
        <w:br/>
      </w:r>
      <w:r>
        <w:rPr>
          <w:rFonts w:ascii="Times New Roman"/>
          <w:b/>
          <w:i w:val="false"/>
          <w:color w:val="000000"/>
        </w:rPr>
        <w:t>құнын субсидиялау" мемлекеттік қызмет көрсетудің</w:t>
      </w:r>
      <w:r>
        <w:br/>
      </w:r>
      <w:r>
        <w:rPr>
          <w:rFonts w:ascii="Times New Roman"/>
          <w:b/>
          <w:i w:val="false"/>
          <w:color w:val="000000"/>
        </w:rPr>
        <w:t xml:space="preserve">бизнес-процестерінің анықтамалығы </w:t>
      </w:r>
    </w:p>
    <w:bookmarkEnd w:id="22"/>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546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