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24c8" w14:textId="0252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27 тамыздағы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 254/8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24 желтоқсандағы № 446/7 қаулысы. Павлодар облысының Әділет департаментінде 2018 жылғы 27 желтоқсанда № 6192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27 тамыздағы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 254/8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4735 болып тіркелген, 2015 жылғы 8 қазанда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Д. С. Махажановқа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"24" желтоқсаны</w:t>
            </w:r>
            <w:r>
              <w:br/>
            </w:r>
            <w:r>
              <w:rPr>
                <w:rFonts w:ascii="Times New Roman"/>
                <w:b w:val="false"/>
                <w:i w:val="false"/>
                <w:color w:val="000000"/>
                <w:sz w:val="20"/>
              </w:rPr>
              <w:t>№ 446/7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254/8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"Басым дақылдар өндiрудi субсидиялау арқылы</w:t>
      </w:r>
      <w:r>
        <w:br/>
      </w:r>
      <w:r>
        <w:rPr>
          <w:rFonts w:ascii="Times New Roman"/>
          <w:b/>
          <w:i w:val="false"/>
          <w:color w:val="000000"/>
        </w:rPr>
        <w:t>өсiмдiк шаруашылығы өнiмiнiң шығымдылығы мен сапасын</w:t>
      </w:r>
      <w:r>
        <w:br/>
      </w:r>
      <w:r>
        <w:rPr>
          <w:rFonts w:ascii="Times New Roman"/>
          <w:b/>
          <w:i w:val="false"/>
          <w:color w:val="000000"/>
        </w:rPr>
        <w:t>арттыруды, жанар-жағармай материалдарының және көктемгi егiс</w:t>
      </w:r>
      <w:r>
        <w:br/>
      </w:r>
      <w:r>
        <w:rPr>
          <w:rFonts w:ascii="Times New Roman"/>
          <w:b/>
          <w:i w:val="false"/>
          <w:color w:val="000000"/>
        </w:rPr>
        <w:t>пен егiн жинау жұмыстарын жүргiзу үшін қажеттi басқа да</w:t>
      </w:r>
      <w:r>
        <w:br/>
      </w:r>
      <w:r>
        <w:rPr>
          <w:rFonts w:ascii="Times New Roman"/>
          <w:b/>
          <w:i w:val="false"/>
          <w:color w:val="000000"/>
        </w:rPr>
        <w:t>тауарлық-материалдық құндылықтардың құнын субсидиялау"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немесе қағаз түрінде.</w:t>
      </w:r>
    </w:p>
    <w:bookmarkEnd w:id="9"/>
    <w:bookmarkStart w:name="z12" w:id="10"/>
    <w:p>
      <w:pPr>
        <w:spacing w:after="0"/>
        <w:ind w:left="0"/>
        <w:jc w:val="both"/>
      </w:pPr>
      <w:r>
        <w:rPr>
          <w:rFonts w:ascii="Times New Roman"/>
          <w:b w:val="false"/>
          <w:i w:val="false"/>
          <w:color w:val="000000"/>
          <w:sz w:val="28"/>
        </w:rPr>
        <w:t>
      3. Мемлекеттік қызметті көрсетудің нәтижесі – тиесілі бюджеттік субсидияларды кейіннен көрсетілетін қызметті алушылардың банктік шоттарына аудару үшін төлемге арналған төлем тапсырмасы бар электрондық файлды қазынашылықтың ақпараттық жүйесіне жүктеу.</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 электрондық немесе қағаз түрінде.</w:t>
      </w:r>
    </w:p>
    <w:p>
      <w:pPr>
        <w:spacing w:after="0"/>
        <w:ind w:left="0"/>
        <w:jc w:val="both"/>
      </w:pPr>
      <w:r>
        <w:rPr>
          <w:rFonts w:ascii="Times New Roman"/>
          <w:b w:val="false"/>
          <w:i w:val="false"/>
          <w:color w:val="000000"/>
          <w:sz w:val="28"/>
        </w:rPr>
        <w:t xml:space="preserve">
      Мемлекеттік корпорацияға жүгінген кезде көрсетілетін қызметті алушыға Қазақстан Республикасы Ауыл шаруашылығы министрінің 2015 жылғы 6 мамырдағы № 4-3/423 </w:t>
      </w:r>
      <w:r>
        <w:rPr>
          <w:rFonts w:ascii="Times New Roman"/>
          <w:b w:val="false"/>
          <w:i w:val="false"/>
          <w:color w:val="000000"/>
          <w:sz w:val="28"/>
        </w:rPr>
        <w:t>бұйрығымен</w:t>
      </w:r>
      <w:r>
        <w:rPr>
          <w:rFonts w:ascii="Times New Roman"/>
          <w:b w:val="false"/>
          <w:i w:val="false"/>
          <w:color w:val="000000"/>
          <w:sz w:val="28"/>
        </w:rPr>
        <w:t xml:space="preserve">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 бойынша көрсетілген қызметті берушінің уәкілетті адамы қол қойған субсидия тағайындау/тағайындамау туралы шешім бар хабарлама жіберіледі.</w:t>
      </w:r>
    </w:p>
    <w:p>
      <w:pPr>
        <w:spacing w:after="0"/>
        <w:ind w:left="0"/>
        <w:jc w:val="both"/>
      </w:pPr>
      <w:r>
        <w:rPr>
          <w:rFonts w:ascii="Times New Roman"/>
          <w:b w:val="false"/>
          <w:i w:val="false"/>
          <w:color w:val="000000"/>
          <w:sz w:val="28"/>
        </w:rPr>
        <w:t>
      Порталға жүгінген жағдайда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Start w:name="z13" w:id="11"/>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Мемлекеттік корпорация қызметкері жіберген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қоса берілуімен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өтінімді қабылдауы және тіркеуі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олардың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қызметкерінен алынған құжаттарды қабылдау мен тіркеуді жүзеге асырады,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көрсетілетін қызметті берушінің жауапты орындаушысын анықтайды – 15 (он бес)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қарайды. Құжаттардың сәйкестілігі кезінде көрсетілетін қызметті берушінің ауыл шаруашылығын қаржыландыру және мемлекеттік сатып алулар бөлімінің жауапты маманына жолдайды;</w:t>
      </w:r>
    </w:p>
    <w:p>
      <w:pPr>
        <w:spacing w:after="0"/>
        <w:ind w:left="0"/>
        <w:jc w:val="both"/>
      </w:pPr>
      <w:r>
        <w:rPr>
          <w:rFonts w:ascii="Times New Roman"/>
          <w:b w:val="false"/>
          <w:i w:val="false"/>
          <w:color w:val="000000"/>
          <w:sz w:val="28"/>
        </w:rPr>
        <w:t xml:space="preserve">
      құжаттар топтамасы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келмеген жағдайларда Мемлекеттік корпорацияға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 жолдайды – 1 (бір) жұмыс күні;</w:t>
      </w:r>
    </w:p>
    <w:p>
      <w:pPr>
        <w:spacing w:after="0"/>
        <w:ind w:left="0"/>
        <w:jc w:val="both"/>
      </w:pPr>
      <w:r>
        <w:rPr>
          <w:rFonts w:ascii="Times New Roman"/>
          <w:b w:val="false"/>
          <w:i w:val="false"/>
          <w:color w:val="000000"/>
          <w:sz w:val="28"/>
        </w:rPr>
        <w:t xml:space="preserve">
      4) көрсетілетін қызметті берушінің ауыл шаруашылығын қаржыландыру және мемлекеттік сатып алулар бөлімінің жауапты маманы электрондық төлем құжатын қалыптастырады және аумақтық қазынашылық бөлімшесіне төлем шотын ұсынады – 2 (екі) сағат; </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6) кеңсе қызметкері Мемлекеттік корпорацияға субсидия тағайындау/тағайындамау туралы шешім бар хабарлама жібереді – 15 (он бес) минут.</w:t>
      </w:r>
    </w:p>
    <w:bookmarkStart w:name="z16"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(іс-қимылының) нәтижесі:</w:t>
      </w:r>
    </w:p>
    <w:bookmarkEnd w:id="14"/>
    <w:p>
      <w:pPr>
        <w:spacing w:after="0"/>
        <w:ind w:left="0"/>
        <w:jc w:val="both"/>
      </w:pPr>
      <w:r>
        <w:rPr>
          <w:rFonts w:ascii="Times New Roman"/>
          <w:b w:val="false"/>
          <w:i w:val="false"/>
          <w:color w:val="000000"/>
          <w:sz w:val="28"/>
        </w:rPr>
        <w:t>
      1) ұсынылған құжаттарды қабылдау, толықтығын тексеру және тіркеу;</w:t>
      </w:r>
    </w:p>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құжаттарды сәйкестік тұрғысына қарау;</w:t>
      </w:r>
    </w:p>
    <w:p>
      <w:pPr>
        <w:spacing w:after="0"/>
        <w:ind w:left="0"/>
        <w:jc w:val="both"/>
      </w:pPr>
      <w:r>
        <w:rPr>
          <w:rFonts w:ascii="Times New Roman"/>
          <w:b w:val="false"/>
          <w:i w:val="false"/>
          <w:color w:val="000000"/>
          <w:sz w:val="28"/>
        </w:rPr>
        <w:t>
      4) электрондық төлем құжатын қалыптастыру және аумақтық қазынашылық бөлімшесіне төлем шотын ұсыну;</w:t>
      </w:r>
    </w:p>
    <w:p>
      <w:pPr>
        <w:spacing w:after="0"/>
        <w:ind w:left="0"/>
        <w:jc w:val="both"/>
      </w:pPr>
      <w:r>
        <w:rPr>
          <w:rFonts w:ascii="Times New Roman"/>
          <w:b w:val="false"/>
          <w:i w:val="false"/>
          <w:color w:val="000000"/>
          <w:sz w:val="28"/>
        </w:rPr>
        <w:t>
      5) мемлекеттік қызметті көрсету нәтижесіне қол қою;</w:t>
      </w:r>
    </w:p>
    <w:p>
      <w:pPr>
        <w:spacing w:after="0"/>
        <w:ind w:left="0"/>
        <w:jc w:val="both"/>
      </w:pPr>
      <w:r>
        <w:rPr>
          <w:rFonts w:ascii="Times New Roman"/>
          <w:b w:val="false"/>
          <w:i w:val="false"/>
          <w:color w:val="000000"/>
          <w:sz w:val="28"/>
        </w:rPr>
        <w:t>
      6) Мемлекеттік корпорацияға субсидия тағайындау/тағайындамау туралы шешім бар хабарлама жіберу.</w:t>
      </w:r>
    </w:p>
    <w:bookmarkStart w:name="z17" w:id="15"/>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көрсетілетін қызметті берушінің ауыл шаруашылығын қаржыландыру және мемлекеттік сатып алулар бөлімінің жауапты маманы.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көрсетумен құрылымдық бөлімшілер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4-тарау. Мемлекеттік корпорация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19"/>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құжаттарды тапсырған сәттен бастап – 3 (үш)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береді;</w:t>
      </w:r>
    </w:p>
    <w:p>
      <w:pPr>
        <w:spacing w:after="0"/>
        <w:ind w:left="0"/>
        <w:jc w:val="both"/>
      </w:pPr>
      <w:r>
        <w:rPr>
          <w:rFonts w:ascii="Times New Roman"/>
          <w:b w:val="false"/>
          <w:i w:val="false"/>
          <w:color w:val="000000"/>
          <w:sz w:val="28"/>
        </w:rPr>
        <w:t>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етілген ең ұзақ уақыты – 20 (жиырма) минут.</w:t>
      </w:r>
    </w:p>
    <w:bookmarkStart w:name="z22" w:id="20"/>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сипаттау, оның ұзақтығы:</w:t>
      </w:r>
    </w:p>
    <w:bookmarkEnd w:id="20"/>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өтінімін қабылдайды және тіркейді, құжаттардың қабылданған күні мен уақытын көрсете отырып, тиісті құжаттардың қабылданғаны туралы қолхат береді және көрсетілетін қызметті берушіге қайта жолдайды;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өтінімді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топтамасын және (немесе) қолданылу мерзімі өтіп кеткен құжаттарды ұсынған жағдайда,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2-процесс – көрсетілетін қызметті берушінің кеңсе қызметкері Мемлекеттік корпорация қызметкерінен алынған құжаттарды қабылдау мен тіркеуді жүзеге асырады,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көрсетілетін қызметті берушінің жауапты орындаушысын анықтайды – 15 (он бес) минут;</w:t>
      </w:r>
    </w:p>
    <w:p>
      <w:pPr>
        <w:spacing w:after="0"/>
        <w:ind w:left="0"/>
        <w:jc w:val="both"/>
      </w:pPr>
      <w:r>
        <w:rPr>
          <w:rFonts w:ascii="Times New Roman"/>
          <w:b w:val="false"/>
          <w:i w:val="false"/>
          <w:color w:val="000000"/>
          <w:sz w:val="28"/>
        </w:rPr>
        <w:t xml:space="preserve">
      4-процесс – көрсетілетін қызметті берушінің жауапты орындаушысы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қарайды. Құжаттардың сәйкестілігі кезінде көрсетілетін қызметті берушінің ауыл шаруашылығын қаржыландыру және мемлекеттік сатып алулар бөлімінің жауапты маманына жолдайды;</w:t>
      </w:r>
    </w:p>
    <w:p>
      <w:pPr>
        <w:spacing w:after="0"/>
        <w:ind w:left="0"/>
        <w:jc w:val="both"/>
      </w:pPr>
      <w:r>
        <w:rPr>
          <w:rFonts w:ascii="Times New Roman"/>
          <w:b w:val="false"/>
          <w:i w:val="false"/>
          <w:color w:val="000000"/>
          <w:sz w:val="28"/>
        </w:rPr>
        <w:t xml:space="preserve">
      құжаттар топтамасы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келмеген жағдайларда Мемлекеттік корпорацияға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 жолдайды – 1 (бір) жұмыс күні;</w:t>
      </w:r>
    </w:p>
    <w:p>
      <w:pPr>
        <w:spacing w:after="0"/>
        <w:ind w:left="0"/>
        <w:jc w:val="both"/>
      </w:pPr>
      <w:r>
        <w:rPr>
          <w:rFonts w:ascii="Times New Roman"/>
          <w:b w:val="false"/>
          <w:i w:val="false"/>
          <w:color w:val="000000"/>
          <w:sz w:val="28"/>
        </w:rPr>
        <w:t xml:space="preserve">
      5-процесс – көрсетілетін қызметті берушінің ауыл шаруашылығын қаржыландыру және мемлекеттік сатып алулар бөлімінің жауапты маманы электрондық төлем құжатын қалыптастырады және аумақтық қазынашылық бөлімшесіне төлем шотын ұсынады – 2 (екі) сағат; </w:t>
      </w:r>
    </w:p>
    <w:p>
      <w:pPr>
        <w:spacing w:after="0"/>
        <w:ind w:left="0"/>
        <w:jc w:val="both"/>
      </w:pPr>
      <w:r>
        <w:rPr>
          <w:rFonts w:ascii="Times New Roman"/>
          <w:b w:val="false"/>
          <w:i w:val="false"/>
          <w:color w:val="000000"/>
          <w:sz w:val="28"/>
        </w:rPr>
        <w:t>
      6-процесс –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7-процесс – кеңсе қызметкері Мемлекеттік көрсетілетін қызмет стандартында белгіленген мемлекеттік қызметті көрсету мерзімі аяқталғанға дейін бір тәуліктен кешіктірмей Мемлекеттік корпорацияға субсидия тағайындау/тағайындамау туралы шешім бар хабарлама жібереді – 15 (он бес) минут;</w:t>
      </w:r>
    </w:p>
    <w:p>
      <w:pPr>
        <w:spacing w:after="0"/>
        <w:ind w:left="0"/>
        <w:jc w:val="both"/>
      </w:pPr>
      <w:r>
        <w:rPr>
          <w:rFonts w:ascii="Times New Roman"/>
          <w:b w:val="false"/>
          <w:i w:val="false"/>
          <w:color w:val="000000"/>
          <w:sz w:val="28"/>
        </w:rPr>
        <w:t>
      8-процесс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 көрсетудің дайын нәтижесін береді.</w:t>
      </w:r>
    </w:p>
    <w:bookmarkStart w:name="z23" w:id="21"/>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1"/>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авторизациядан бас тарту туралы хабарламаны порталда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(күшін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 мемлекеттік қызметті көрсету үшін негіз болып табылатын ұсынылған құжаттарды зерделеу;</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4" w:id="22"/>
    <w:p>
      <w:pPr>
        <w:spacing w:after="0"/>
        <w:ind w:left="0"/>
        <w:jc w:val="both"/>
      </w:pPr>
      <w:r>
        <w:rPr>
          <w:rFonts w:ascii="Times New Roman"/>
          <w:b w:val="false"/>
          <w:i w:val="false"/>
          <w:color w:val="000000"/>
          <w:sz w:val="28"/>
        </w:rPr>
        <w:t xml:space="preserve">
      12. Көрсетілетін қызметті алушының Мемлекеттік корпорациямен өзара іс-қимылының, рәсімінің (іс-қимылының) реттілігін және мемлекеттік қызмет көрсету процесінде ақпараттық жүйелерді пайдалану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 бизнес-процестерінің анықтамалығында көрсетілген.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w:t>
            </w:r>
            <w:r>
              <w:br/>
            </w:r>
            <w:r>
              <w:rPr>
                <w:rFonts w:ascii="Times New Roman"/>
                <w:b w:val="false"/>
                <w:i w:val="false"/>
                <w:color w:val="000000"/>
                <w:sz w:val="20"/>
              </w:rPr>
              <w:t>өндiрудi субсидиялау</w:t>
            </w:r>
            <w:r>
              <w:br/>
            </w:r>
            <w:r>
              <w:rPr>
                <w:rFonts w:ascii="Times New Roman"/>
                <w:b w:val="false"/>
                <w:i w:val="false"/>
                <w:color w:val="000000"/>
                <w:sz w:val="20"/>
              </w:rPr>
              <w:t>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жанар-жағармай</w:t>
            </w:r>
            <w:r>
              <w:br/>
            </w:r>
            <w:r>
              <w:rPr>
                <w:rFonts w:ascii="Times New Roman"/>
                <w:b w:val="false"/>
                <w:i w:val="false"/>
                <w:color w:val="000000"/>
                <w:sz w:val="20"/>
              </w:rPr>
              <w:t>материалдарының және</w:t>
            </w:r>
            <w:r>
              <w:br/>
            </w:r>
            <w:r>
              <w:rPr>
                <w:rFonts w:ascii="Times New Roman"/>
                <w:b w:val="false"/>
                <w:i w:val="false"/>
                <w:color w:val="000000"/>
                <w:sz w:val="20"/>
              </w:rPr>
              <w:t>көктемгi егiс</w:t>
            </w:r>
            <w:r>
              <w:br/>
            </w:r>
            <w:r>
              <w:rPr>
                <w:rFonts w:ascii="Times New Roman"/>
                <w:b w:val="false"/>
                <w:i w:val="false"/>
                <w:color w:val="000000"/>
                <w:sz w:val="20"/>
              </w:rPr>
              <w:t>пен егiн жинау</w:t>
            </w:r>
            <w:r>
              <w:br/>
            </w:r>
            <w:r>
              <w:rPr>
                <w:rFonts w:ascii="Times New Roman"/>
                <w:b w:val="false"/>
                <w:i w:val="false"/>
                <w:color w:val="000000"/>
                <w:sz w:val="20"/>
              </w:rPr>
              <w:t>жұмыстарын жүргiзу</w:t>
            </w:r>
            <w:r>
              <w:br/>
            </w:r>
            <w:r>
              <w:rPr>
                <w:rFonts w:ascii="Times New Roman"/>
                <w:b w:val="false"/>
                <w:i w:val="false"/>
                <w:color w:val="000000"/>
                <w:sz w:val="20"/>
              </w:rPr>
              <w:t>үшін қажеттi</w:t>
            </w:r>
            <w:r>
              <w:br/>
            </w:r>
            <w:r>
              <w:rPr>
                <w:rFonts w:ascii="Times New Roman"/>
                <w:b w:val="false"/>
                <w:i w:val="false"/>
                <w:color w:val="000000"/>
                <w:sz w:val="20"/>
              </w:rPr>
              <w:t>басқа да 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Мемлекеттік қызмет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161"/>
        <w:gridCol w:w="1162"/>
        <w:gridCol w:w="1037"/>
        <w:gridCol w:w="5325"/>
        <w:gridCol w:w="1255"/>
        <w:gridCol w:w="945"/>
        <w:gridCol w:w="108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Процесстің іс-қимылдары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 және көрсетілетін қызметті берушінің басшысына бұрыштама қоюға жолдау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көрсетілетін қызметті берушінің жауапты орындаушысын анықтау</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сәйкестігіне қарау. Құжаттардың сәйкестілігі кезінде көрсетілетін қызметті берушінің ауыл шаруашылығын қаржыландыру және мемлекеттік сатып алулар бөлімінің жауапты маманына жолдау; құжаттар топтамасы Стандарттың </w:t>
            </w:r>
            <w:r>
              <w:rPr>
                <w:rFonts w:ascii="Times New Roman"/>
                <w:b w:val="false"/>
                <w:i w:val="false"/>
                <w:color w:val="000000"/>
                <w:sz w:val="20"/>
              </w:rPr>
              <w:t>9-тармағына</w:t>
            </w:r>
            <w:r>
              <w:rPr>
                <w:rFonts w:ascii="Times New Roman"/>
                <w:b w:val="false"/>
                <w:i w:val="false"/>
                <w:color w:val="000000"/>
                <w:sz w:val="20"/>
              </w:rPr>
              <w:t xml:space="preserve"> сәйкес келмеген жағдайларда Мемлекеттік корпорацияға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уәжді бас тарту жолдау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төлем құжатын қалыптастыру және аумақтық қазынашылық бөлімшесіне төлем шотын ұсыну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тағайындау/ тағайындамау туралы шешім бар хабарлама жіберу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үшін құжаттарды көрсетілетін қызметті берушінің басшысына жолдау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жауапты орындаушысына жолдау</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маманына төлем тапсырмасын жолдау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жолдау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субсидия тағайындау/ тағайындамау туралы шешім бар хабарлама жіберу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жұмыс күні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w:t>
            </w:r>
            <w:r>
              <w:br/>
            </w:r>
            <w:r>
              <w:rPr>
                <w:rFonts w:ascii="Times New Roman"/>
                <w:b w:val="false"/>
                <w:i w:val="false"/>
                <w:color w:val="000000"/>
                <w:sz w:val="20"/>
              </w:rPr>
              <w:t>өндiрудi субсидиялау</w:t>
            </w:r>
            <w:r>
              <w:br/>
            </w:r>
            <w:r>
              <w:rPr>
                <w:rFonts w:ascii="Times New Roman"/>
                <w:b w:val="false"/>
                <w:i w:val="false"/>
                <w:color w:val="000000"/>
                <w:sz w:val="20"/>
              </w:rPr>
              <w:t>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жанар-жағармай</w:t>
            </w:r>
            <w:r>
              <w:br/>
            </w:r>
            <w:r>
              <w:rPr>
                <w:rFonts w:ascii="Times New Roman"/>
                <w:b w:val="false"/>
                <w:i w:val="false"/>
                <w:color w:val="000000"/>
                <w:sz w:val="20"/>
              </w:rPr>
              <w:t>материалдарының және</w:t>
            </w:r>
            <w:r>
              <w:br/>
            </w:r>
            <w:r>
              <w:rPr>
                <w:rFonts w:ascii="Times New Roman"/>
                <w:b w:val="false"/>
                <w:i w:val="false"/>
                <w:color w:val="000000"/>
                <w:sz w:val="20"/>
              </w:rPr>
              <w:t>көктемгi егiс</w:t>
            </w:r>
            <w:r>
              <w:br/>
            </w:r>
            <w:r>
              <w:rPr>
                <w:rFonts w:ascii="Times New Roman"/>
                <w:b w:val="false"/>
                <w:i w:val="false"/>
                <w:color w:val="000000"/>
                <w:sz w:val="20"/>
              </w:rPr>
              <w:t>пен егiн жинау</w:t>
            </w:r>
            <w:r>
              <w:br/>
            </w:r>
            <w:r>
              <w:rPr>
                <w:rFonts w:ascii="Times New Roman"/>
                <w:b w:val="false"/>
                <w:i w:val="false"/>
                <w:color w:val="000000"/>
                <w:sz w:val="20"/>
              </w:rPr>
              <w:t>жұмыстарын жүргiзу</w:t>
            </w:r>
            <w:r>
              <w:br/>
            </w:r>
            <w:r>
              <w:rPr>
                <w:rFonts w:ascii="Times New Roman"/>
                <w:b w:val="false"/>
                <w:i w:val="false"/>
                <w:color w:val="000000"/>
                <w:sz w:val="20"/>
              </w:rPr>
              <w:t>үшін қажеттi</w:t>
            </w:r>
            <w:r>
              <w:br/>
            </w:r>
            <w:r>
              <w:rPr>
                <w:rFonts w:ascii="Times New Roman"/>
                <w:b w:val="false"/>
                <w:i w:val="false"/>
                <w:color w:val="000000"/>
                <w:sz w:val="20"/>
              </w:rPr>
              <w:t>басқа да 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4"/>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p>
    <w:bookmarkStart w:name="z29" w:id="25"/>
    <w:p>
      <w:pPr>
        <w:spacing w:after="0"/>
        <w:ind w:left="0"/>
        <w:jc w:val="left"/>
      </w:pPr>
      <w:r>
        <w:rPr>
          <w:rFonts w:ascii="Times New Roman"/>
          <w:b/>
          <w:i w:val="false"/>
          <w:color w:val="000000"/>
        </w:rPr>
        <w:t xml:space="preserve"> Шартты белгілер мен қысқартулар:</w:t>
      </w:r>
    </w:p>
    <w:bookmarkEnd w:id="25"/>
    <w:p>
      <w:pPr>
        <w:spacing w:after="0"/>
        <w:ind w:left="0"/>
        <w:jc w:val="left"/>
      </w:pPr>
      <w:r>
        <w:br/>
      </w:r>
    </w:p>
    <w:p>
      <w:pPr>
        <w:spacing w:after="0"/>
        <w:ind w:left="0"/>
        <w:jc w:val="both"/>
      </w:pPr>
      <w:r>
        <w:drawing>
          <wp:inline distT="0" distB="0" distL="0" distR="0">
            <wp:extent cx="71882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w:t>
            </w:r>
            <w:r>
              <w:br/>
            </w:r>
            <w:r>
              <w:rPr>
                <w:rFonts w:ascii="Times New Roman"/>
                <w:b w:val="false"/>
                <w:i w:val="false"/>
                <w:color w:val="000000"/>
                <w:sz w:val="20"/>
              </w:rPr>
              <w:t>өндiрудi субсидиялау</w:t>
            </w:r>
            <w:r>
              <w:br/>
            </w:r>
            <w:r>
              <w:rPr>
                <w:rFonts w:ascii="Times New Roman"/>
                <w:b w:val="false"/>
                <w:i w:val="false"/>
                <w:color w:val="000000"/>
                <w:sz w:val="20"/>
              </w:rPr>
              <w:t>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жанар-жағармай</w:t>
            </w:r>
            <w:r>
              <w:br/>
            </w:r>
            <w:r>
              <w:rPr>
                <w:rFonts w:ascii="Times New Roman"/>
                <w:b w:val="false"/>
                <w:i w:val="false"/>
                <w:color w:val="000000"/>
                <w:sz w:val="20"/>
              </w:rPr>
              <w:t>материалдарының және</w:t>
            </w:r>
            <w:r>
              <w:br/>
            </w:r>
            <w:r>
              <w:rPr>
                <w:rFonts w:ascii="Times New Roman"/>
                <w:b w:val="false"/>
                <w:i w:val="false"/>
                <w:color w:val="000000"/>
                <w:sz w:val="20"/>
              </w:rPr>
              <w:t>көктемгi егiс</w:t>
            </w:r>
            <w:r>
              <w:br/>
            </w:r>
            <w:r>
              <w:rPr>
                <w:rFonts w:ascii="Times New Roman"/>
                <w:b w:val="false"/>
                <w:i w:val="false"/>
                <w:color w:val="000000"/>
                <w:sz w:val="20"/>
              </w:rPr>
              <w:t>пен егiн жинау</w:t>
            </w:r>
            <w:r>
              <w:br/>
            </w:r>
            <w:r>
              <w:rPr>
                <w:rFonts w:ascii="Times New Roman"/>
                <w:b w:val="false"/>
                <w:i w:val="false"/>
                <w:color w:val="000000"/>
                <w:sz w:val="20"/>
              </w:rPr>
              <w:t>жұмыстарын жүргiзу</w:t>
            </w:r>
            <w:r>
              <w:br/>
            </w:r>
            <w:r>
              <w:rPr>
                <w:rFonts w:ascii="Times New Roman"/>
                <w:b w:val="false"/>
                <w:i w:val="false"/>
                <w:color w:val="000000"/>
                <w:sz w:val="20"/>
              </w:rPr>
              <w:t>үшін қажеттi</w:t>
            </w:r>
            <w:r>
              <w:br/>
            </w:r>
            <w:r>
              <w:rPr>
                <w:rFonts w:ascii="Times New Roman"/>
                <w:b w:val="false"/>
                <w:i w:val="false"/>
                <w:color w:val="000000"/>
                <w:sz w:val="20"/>
              </w:rPr>
              <w:t>басқа да 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"Басым дақылдар өндiрудi субсидиялау арқылы өсiмдiк</w:t>
      </w:r>
      <w:r>
        <w:br/>
      </w:r>
      <w:r>
        <w:rPr>
          <w:rFonts w:ascii="Times New Roman"/>
          <w:b/>
          <w:i w:val="false"/>
          <w:color w:val="000000"/>
        </w:rPr>
        <w:t>шаруашылығы өнiмiнiң шығымдылығы мен сапасын арттыруды,</w:t>
      </w:r>
      <w:r>
        <w:br/>
      </w:r>
      <w:r>
        <w:rPr>
          <w:rFonts w:ascii="Times New Roman"/>
          <w:b/>
          <w:i w:val="false"/>
          <w:color w:val="000000"/>
        </w:rPr>
        <w:t>жанар-жағармай материалдарының және көктемгi егiс пен егiн</w:t>
      </w:r>
      <w:r>
        <w:br/>
      </w:r>
      <w:r>
        <w:rPr>
          <w:rFonts w:ascii="Times New Roman"/>
          <w:b/>
          <w:i w:val="false"/>
          <w:color w:val="000000"/>
        </w:rPr>
        <w:t>жинау жұмыстарын жүргiзу үшін қажеттi басқа да</w:t>
      </w:r>
      <w:r>
        <w:br/>
      </w:r>
      <w:r>
        <w:rPr>
          <w:rFonts w:ascii="Times New Roman"/>
          <w:b/>
          <w:i w:val="false"/>
          <w:color w:val="000000"/>
        </w:rPr>
        <w:t>тауарлық-материалдық құндылықтардың құнын субсидиялау"</w:t>
      </w:r>
      <w:r>
        <w:br/>
      </w:r>
      <w:r>
        <w:rPr>
          <w:rFonts w:ascii="Times New Roman"/>
          <w:b/>
          <w:i w:val="false"/>
          <w:color w:val="000000"/>
        </w:rPr>
        <w:t xml:space="preserve">мемлекеттік қызмет көрсетудің бизнес-процесстерінің анықтамалығы </w:t>
      </w:r>
    </w:p>
    <w:bookmarkEnd w:id="26"/>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p>
    <w:bookmarkStart w:name="z32"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70739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73900" cy="1968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