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9f88" w14:textId="4c29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Ақсу қалалық мәслихатының 2018 жылғы 22 маусымдағы № 226/30 шешімі. Павлодар облысының Әділет департаментінде 2018 жылғы 9 шілдеде № 6007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Ақсу қалалық мәслихатының әлеуметтік және жастар саясаты, заңдылық пен құқықтық тәртіп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22 маусымдағы</w:t>
            </w:r>
            <w:r>
              <w:br/>
            </w:r>
            <w:r>
              <w:rPr>
                <w:rFonts w:ascii="Times New Roman"/>
                <w:b w:val="false"/>
                <w:i w:val="false"/>
                <w:color w:val="000000"/>
                <w:sz w:val="20"/>
              </w:rPr>
              <w:t>№ 226/30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Ақсу қаласының ауылдық округтерінің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Павлодар облысы Ақсу қалалық мәслихатының 26.11.2021 </w:t>
      </w:r>
      <w:r>
        <w:rPr>
          <w:rFonts w:ascii="Times New Roman"/>
          <w:b w:val="false"/>
          <w:i w:val="false"/>
          <w:color w:val="ff0000"/>
          <w:sz w:val="28"/>
        </w:rPr>
        <w:t xml:space="preserve">№ 82/12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Ақсу қаласының ауылдық округтерінің жергілікті қоғамдастық жиналысының осы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3-1 – 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10 мың халыққа дейін – жиналыстың 5-10 мүшесі болып айқындалады.</w:t>
      </w:r>
    </w:p>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xml:space="preserve">
      Бірнеше елді мекендерден тұратын әкімшілік-аумақтық бірлік үшін осы Регламенттің </w:t>
      </w:r>
      <w:r>
        <w:rPr>
          <w:rFonts w:ascii="Times New Roman"/>
          <w:b w:val="false"/>
          <w:i w:val="false"/>
          <w:color w:val="000000"/>
          <w:sz w:val="28"/>
        </w:rPr>
        <w:t xml:space="preserve">4-тармағының </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4) ауылдық округтің коммуналдық меншігін (жергілікті өзін-өзі басқарудың коммуналдық меншігін) басқару жөніндегі Ақсу қаласынің ауылдық округі әкімі аппаратының шешімдерін келісу;</w:t>
      </w:r>
    </w:p>
    <w:p>
      <w:pPr>
        <w:spacing w:after="0"/>
        <w:ind w:left="0"/>
        <w:jc w:val="both"/>
      </w:pPr>
      <w:r>
        <w:rPr>
          <w:rFonts w:ascii="Times New Roman"/>
          <w:b w:val="false"/>
          <w:i w:val="false"/>
          <w:color w:val="000000"/>
          <w:sz w:val="28"/>
        </w:rPr>
        <w:t>
      5)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6)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7)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8)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xml:space="preserve">
      9)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Павлодар облысы Ақсу қалалық мәслихатының 20.09.2023 № </w:t>
      </w:r>
      <w:r>
        <w:rPr>
          <w:rFonts w:ascii="Times New Roman"/>
          <w:b w:val="false"/>
          <w:i w:val="false"/>
          <w:color w:val="000000"/>
          <w:sz w:val="28"/>
        </w:rPr>
        <w:t>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12)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13)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Павлодар облысы Ақсу қалалық мәслихатының 20.09.2023 № </w:t>
      </w:r>
      <w:r>
        <w:rPr>
          <w:rFonts w:ascii="Times New Roman"/>
          <w:b w:val="false"/>
          <w:i w:val="false"/>
          <w:color w:val="000000"/>
          <w:sz w:val="28"/>
        </w:rPr>
        <w:t>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немесе мемлекеттік органның интернет қоры арқылы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округінің әкіміне ұсынады.</w:t>
      </w:r>
    </w:p>
    <w:bookmarkStart w:name="z15" w:id="1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шақыруда Ақсу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Ақсу қалалық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Start w:name="z22" w:id="20"/>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0"/>
    <w:bookmarkStart w:name="z23" w:id="21"/>
    <w:p>
      <w:pPr>
        <w:spacing w:after="0"/>
        <w:ind w:left="0"/>
        <w:jc w:val="both"/>
      </w:pPr>
      <w:r>
        <w:rPr>
          <w:rFonts w:ascii="Times New Roman"/>
          <w:b w:val="false"/>
          <w:i w:val="false"/>
          <w:color w:val="000000"/>
          <w:sz w:val="28"/>
        </w:rPr>
        <w:t xml:space="preserve">
      14. Ауылдық округінің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 xml:space="preserve">2-тарауында </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Ақсу қаласының әкімі шешеді.</w:t>
      </w:r>
    </w:p>
    <w:p>
      <w:pPr>
        <w:spacing w:after="0"/>
        <w:ind w:left="0"/>
        <w:jc w:val="both"/>
      </w:pPr>
      <w:r>
        <w:rPr>
          <w:rFonts w:ascii="Times New Roman"/>
          <w:b w:val="false"/>
          <w:i w:val="false"/>
          <w:color w:val="000000"/>
          <w:sz w:val="28"/>
        </w:rPr>
        <w:t>
      Ауылдық округ әкімі екі жұмыс күні ішінде Ақсу қаласы әкімінің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қалалық мәслихаттың таяудағы отырысында алдын ала талқылаудан және оның шешімінен кейін қала әкім шешім қабылдайды.</w:t>
      </w:r>
    </w:p>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немесе мемлекеттік органның интернет қоры арқылы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Ақсу қаласының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both"/>
      </w:pPr>
      <w:r>
        <w:rPr>
          <w:rFonts w:ascii="Times New Roman"/>
          <w:b w:val="false"/>
          <w:i w:val="false"/>
          <w:color w:val="000000"/>
          <w:sz w:val="28"/>
        </w:rPr>
        <w:t>
      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