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bb15" w14:textId="378b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2017 жылғы 26 желтоқсандағы "2018 - 2020 жылдарға арналған Екібастұз қалалық бюджеті туралы" № 201/25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2018 жылғы 2 шілдедегі № 278/32 шешімі. Павлодар облысының Әділет департаментінде 2018 жылғы 13 шілдеде № 6013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2018 жылғы 14 маусымдағы "Облыстық мәслихаттың 2017 жылғы 14 желтоқсандағы "2018 - 2020 жылдарға арналған облыстық бюджет туралы" № 175/18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227/22 </w:t>
      </w:r>
      <w:r>
        <w:rPr>
          <w:rFonts w:ascii="Times New Roman"/>
          <w:b w:val="false"/>
          <w:i w:val="false"/>
          <w:color w:val="000000"/>
          <w:sz w:val="28"/>
        </w:rPr>
        <w:t>шешіміне</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2017 жылғы 26 желтоқсандағы "2018 - 2020 жылдарға арналған Екібастұз қалалық бюджеті туралы" (Нормативтік құқықтық актілерді мемлекеттік тіркеу тізілімінде № 5761 болып тіркелген, 2018 жылғы 4 қаңтардағы "Отарқа" газетінде және 2018 жылғы 4 қаңтардағы "Голос Экибастуза" газетінде жарияланған) № 201/25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"24 742 601" деген сандар "24 802 660" деген сандарымен ауыстырылсын;</w:t>
      </w:r>
    </w:p>
    <w:p>
      <w:pPr>
        <w:spacing w:after="0"/>
        <w:ind w:left="0"/>
        <w:jc w:val="both"/>
      </w:pPr>
      <w:r>
        <w:rPr>
          <w:rFonts w:ascii="Times New Roman"/>
          <w:b w:val="false"/>
          <w:i w:val="false"/>
          <w:color w:val="000000"/>
          <w:sz w:val="28"/>
        </w:rPr>
        <w:t>
      "5 989 229" деген сандар "6 049 288" деген сандарымен ауыстырылсын;</w:t>
      </w:r>
    </w:p>
    <w:p>
      <w:pPr>
        <w:spacing w:after="0"/>
        <w:ind w:left="0"/>
        <w:jc w:val="both"/>
      </w:pPr>
      <w:r>
        <w:rPr>
          <w:rFonts w:ascii="Times New Roman"/>
          <w:b w:val="false"/>
          <w:i w:val="false"/>
          <w:color w:val="000000"/>
          <w:sz w:val="28"/>
        </w:rPr>
        <w:t>
      2) тармақшасында "28 705 679" деген сандар "28 765 738"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 "15,4" деген сандар "16,5" деген сандарымен ауыстырылсын;</w:t>
      </w:r>
    </w:p>
    <w:p>
      <w:pPr>
        <w:spacing w:after="0"/>
        <w:ind w:left="0"/>
        <w:jc w:val="both"/>
      </w:pPr>
      <w:r>
        <w:rPr>
          <w:rFonts w:ascii="Times New Roman"/>
          <w:b w:val="false"/>
          <w:i w:val="false"/>
          <w:color w:val="000000"/>
          <w:sz w:val="28"/>
        </w:rPr>
        <w:t>
      2) тармақшасында "15,4" деген сандар "16,5"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 "84,6" деген сандар "83,5" деген сандарымен ауыстырылсын;</w:t>
      </w:r>
    </w:p>
    <w:p>
      <w:pPr>
        <w:spacing w:after="0"/>
        <w:ind w:left="0"/>
        <w:jc w:val="both"/>
      </w:pPr>
      <w:r>
        <w:rPr>
          <w:rFonts w:ascii="Times New Roman"/>
          <w:b w:val="false"/>
          <w:i w:val="false"/>
          <w:color w:val="000000"/>
          <w:sz w:val="28"/>
        </w:rPr>
        <w:t>
      3) тармақшасында "84,6" деген сандар "83,5" деген сандарымен ауыстырылсын;</w:t>
      </w:r>
    </w:p>
    <w:p>
      <w:pPr>
        <w:spacing w:after="0"/>
        <w:ind w:left="0"/>
        <w:jc w:val="both"/>
      </w:pPr>
      <w:r>
        <w:rPr>
          <w:rFonts w:ascii="Times New Roman"/>
          <w:b w:val="false"/>
          <w:i w:val="false"/>
          <w:color w:val="000000"/>
          <w:sz w:val="28"/>
        </w:rPr>
        <w:t>
      4) тармақшасында "84,6" деген сандар "83,5"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"7 500" деген сандар "6 697" деген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шешімнің орындалуын бақылау Екібастұз қалалық мәслихатының экономика, бюджет және кәсіпкерлік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02</w:t>
            </w:r>
            <w:r>
              <w:br/>
            </w:r>
            <w:r>
              <w:rPr>
                <w:rFonts w:ascii="Times New Roman"/>
                <w:b w:val="false"/>
                <w:i w:val="false"/>
                <w:color w:val="000000"/>
                <w:sz w:val="20"/>
              </w:rPr>
              <w:t>шілдедегі № 278/32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201/25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Екібастұз қалалық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24 802 660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18 319 958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4 920 845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4 920 845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3 664 414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3 664 414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8 047 915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6 679 703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996 286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370 557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1 617 565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6 049 288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6 049 288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6 049 288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79"/>
        <w:gridCol w:w="1198"/>
        <w:gridCol w:w="1198"/>
        <w:gridCol w:w="5614"/>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28 765 738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9 670 627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2 299 342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1 915 769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1 519 046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6 803 688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5 633 041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5 292 013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882 205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640 336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іс-щаралар жоспарын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9 220 802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5 645 604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5 371 851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3 911 017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1 428 234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2 263 354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523 059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1 582 238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1 311 844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2 906 495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2 792 329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1 350 323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3 337 044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-4 452 763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4 452 763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4 461 611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4 461 611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4 461 611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02</w:t>
            </w:r>
            <w:r>
              <w:br/>
            </w:r>
            <w:r>
              <w:rPr>
                <w:rFonts w:ascii="Times New Roman"/>
                <w:b w:val="false"/>
                <w:i w:val="false"/>
                <w:color w:val="000000"/>
                <w:sz w:val="20"/>
              </w:rPr>
              <w:t>шілдедегі № 278/32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 (VI шақырылған,</w:t>
            </w:r>
            <w:r>
              <w:br/>
            </w:r>
            <w:r>
              <w:rPr>
                <w:rFonts w:ascii="Times New Roman"/>
                <w:b w:val="false"/>
                <w:i w:val="false"/>
                <w:color w:val="000000"/>
                <w:sz w:val="20"/>
              </w:rPr>
              <w:t>кезекті XXV сессия)</w:t>
            </w:r>
            <w:r>
              <w:br/>
            </w:r>
            <w:r>
              <w:rPr>
                <w:rFonts w:ascii="Times New Roman"/>
                <w:b w:val="false"/>
                <w:i w:val="false"/>
                <w:color w:val="000000"/>
                <w:sz w:val="20"/>
              </w:rPr>
              <w:t>№ 201/25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жоғары тұрған бюджеттерден бөлінген,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7207"/>
        <w:gridCol w:w="3558"/>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қ/қ</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мақсаты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6 049 288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трансферттер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1 558 046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828 225</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ағымдағы және күрделі сипаттағы шығыстарға,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орта білім беретін мектептерде шахмат үйірмелерін ұстауға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окулықтар сатып алуға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жалдау (жалға алу) бойынша шығыстарды өтеуге және коммуналдық қызметтерді төлеуге субсидия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мерзімді кәсіби оқыту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ауруына шалдыққан, санитариялық союға жіберілетін ауыл шаруашылығы малдарының құнын өтеуге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футболдан спорт жарыстарына дайындыққа және қатысуға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округтер әкімдеріне бюджеттің төртінші деңгейін енгізу шеңберінде қызметтік автокөлік сатып алуға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647 424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729 821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салуға және реконструкциялауға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302 574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жайғастыруға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300 382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трансферттер барлығы: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4 491 242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1 304 436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тілдік курстар өтілінен өткен мұғалімдерге үстемеақы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кезеңінде негізгі қызметкерді алмастырғаны үшін шығыстар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тапсырысты орналастыру (жартылай стационар жағдайында)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зорлық-зомбылық құрбандарына арнайы әлеуметтік қызметтер көрсетуге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жалақыны ішінара субсидиялауға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тәжірибесіне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оралмандар мен көшіп келгендерге көшуге субсидия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бизнес идеяларды іске асыруға гранттар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соның ішінде: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мүгедектерді міндетті гигиеналық құралдармен қамтамасыз ету нормаларын арттыру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ым тілі маманының көрсетілетін қызметтері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338 763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3 186 806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280 806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және жалпы білім беру объектілерін салуға және реконструкциялауға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инженерлік-коммуникациялық инфрақұрылымды жобалауға, дамытуға және (немесе) жайғастыруға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1 046 186</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мекендерде сумен жабдықтау және су бұру жүйесін дамытуға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1 259 814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