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00ec" w14:textId="3210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бойынша 2018 - 2019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2018 жылғы 5 қаңтардағы № 141/23 шешімі. Павлодар облысының Әділет департаментінде 2018 жылғы 24 қаңтарда № 5831 болып тіркелді. Күші жойылды - Павлодар облысы Баянауыл аудандық мәслихатының 2018 жылғы 24 қазандағы № 201/34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мәслихатының 24.10.2018 № 201/34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Баянауыл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Баянауыл ауданы бойынша 2018 - 2019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Баянауыл аудандық мәслихатының әлеуметтік-экономикалық даму мәселелері, жоспар мен бюджет және әлеуметтік саясат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Алтынбек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05 қаңтардағы</w:t>
            </w:r>
            <w:r>
              <w:br/>
            </w:r>
            <w:r>
              <w:rPr>
                <w:rFonts w:ascii="Times New Roman"/>
                <w:b w:val="false"/>
                <w:i w:val="false"/>
                <w:color w:val="000000"/>
                <w:sz w:val="20"/>
              </w:rPr>
              <w:t>№ 141/23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Баянауыл ауданы бойынша 2018 - 2019 жылдарға арналған</w:t>
      </w:r>
      <w:r>
        <w:br/>
      </w:r>
      <w:r>
        <w:rPr>
          <w:rFonts w:ascii="Times New Roman"/>
          <w:b/>
          <w:i w:val="false"/>
          <w:color w:val="000000"/>
        </w:rPr>
        <w:t>жайылымдарды басқару және оларды пайдалану жөніндегі жоспар</w:t>
      </w:r>
    </w:p>
    <w:bookmarkEnd w:id="4"/>
    <w:bookmarkStart w:name="z7" w:id="5"/>
    <w:p>
      <w:pPr>
        <w:spacing w:after="0"/>
        <w:ind w:left="0"/>
        <w:jc w:val="left"/>
      </w:pPr>
      <w:r>
        <w:rPr>
          <w:rFonts w:ascii="Times New Roman"/>
          <w:b/>
          <w:i w:val="false"/>
          <w:color w:val="000000"/>
        </w:rPr>
        <w:t xml:space="preserve"> 1. Жалпы мәліметтер</w:t>
      </w:r>
    </w:p>
    <w:bookmarkEnd w:id="5"/>
    <w:p>
      <w:pPr>
        <w:spacing w:after="0"/>
        <w:ind w:left="0"/>
        <w:jc w:val="both"/>
      </w:pPr>
      <w:r>
        <w:rPr>
          <w:rFonts w:ascii="Times New Roman"/>
          <w:b w:val="false"/>
          <w:i w:val="false"/>
          <w:color w:val="000000"/>
          <w:sz w:val="28"/>
        </w:rPr>
        <w:t xml:space="preserve">
      1. Баянауыл ауданы бойынша 2018 - 2019 жылдарға арналған жайылымдарды басқару және оларды пайдалану жөніндегі жоспар (бұдан әрі – Жоспар)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w:t>
      </w:r>
      <w:r>
        <w:rPr>
          <w:rFonts w:ascii="Times New Roman"/>
          <w:b w:val="false"/>
          <w:i w:val="false"/>
          <w:color w:val="000000"/>
          <w:sz w:val="28"/>
        </w:rPr>
        <w:t xml:space="preserve"> басқару және өзін-өзі басқару туралы" Заңдарына, Қазақстан Республикасы Премьер-Министрінің орынбасары – Қазақстан Республикасы Ауыл шаруашылығы министрінің 2017 жылғы 24 сәуірдегі </w:t>
      </w:r>
      <w:r>
        <w:rPr>
          <w:rFonts w:ascii="Times New Roman"/>
          <w:b w:val="false"/>
          <w:i w:val="false"/>
          <w:color w:val="000000"/>
          <w:sz w:val="28"/>
        </w:rPr>
        <w:t>№ 173</w:t>
      </w:r>
      <w:r>
        <w:rPr>
          <w:rFonts w:ascii="Times New Roman"/>
          <w:b w:val="false"/>
          <w:i w:val="false"/>
          <w:color w:val="000000"/>
          <w:sz w:val="28"/>
        </w:rPr>
        <w:t xml:space="preserve"> "Жайылымдарды ұтымды пайдалану қағидаларын бекіту туралы" және Қазақстан Республикасы Ауыл шаруашылығы министрінің 2015 жылғы 14 сәуірдегі </w:t>
      </w:r>
      <w:r>
        <w:rPr>
          <w:rFonts w:ascii="Times New Roman"/>
          <w:b w:val="false"/>
          <w:i w:val="false"/>
          <w:color w:val="000000"/>
          <w:sz w:val="28"/>
        </w:rPr>
        <w:t>№ 3-3/332</w:t>
      </w:r>
      <w:r>
        <w:rPr>
          <w:rFonts w:ascii="Times New Roman"/>
          <w:b w:val="false"/>
          <w:i w:val="false"/>
          <w:color w:val="000000"/>
          <w:sz w:val="28"/>
        </w:rPr>
        <w:t xml:space="preserve"> "Жайылымдардың жалпы алаңына түсетін жүктеменің шекті рұқсат етілетін нормасын бекіту туралы" бұйрықтарына сәйкес әзірленді.</w:t>
      </w:r>
    </w:p>
    <w:bookmarkStart w:name="z8" w:id="6"/>
    <w:p>
      <w:pPr>
        <w:spacing w:after="0"/>
        <w:ind w:left="0"/>
        <w:jc w:val="both"/>
      </w:pPr>
      <w:r>
        <w:rPr>
          <w:rFonts w:ascii="Times New Roman"/>
          <w:b w:val="false"/>
          <w:i w:val="false"/>
          <w:color w:val="000000"/>
          <w:sz w:val="28"/>
        </w:rPr>
        <w:t>
      2. Жоспар жайылымдарды ұтымды пайдалану, жемшөпке қажеттілікті тұрақты қамтамасыз ету және жайылымдардың тозу процестерінің алдын алу мақсатында қабылданды.</w:t>
      </w:r>
    </w:p>
    <w:bookmarkEnd w:id="6"/>
    <w:bookmarkStart w:name="z10" w:id="7"/>
    <w:p>
      <w:pPr>
        <w:spacing w:after="0"/>
        <w:ind w:left="0"/>
        <w:jc w:val="both"/>
      </w:pPr>
      <w:r>
        <w:rPr>
          <w:rFonts w:ascii="Times New Roman"/>
          <w:b w:val="false"/>
          <w:i w:val="false"/>
          <w:color w:val="000000"/>
          <w:sz w:val="28"/>
        </w:rPr>
        <w:t>
      3. Жоспардың мазмұны:</w:t>
      </w:r>
    </w:p>
    <w:bookmarkEnd w:id="7"/>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Баянауыл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Баянауыл ауданы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Баянауыл ауданы жайылымдардың, оның ішінде маусымдық жайылымдардың сыртқы,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Баянауыл ауданы аумағында су тұтыну нормасына сәйкес жасалған су көздерiне (көлдерге, өзендерге, тоғандарға, құбырлы құдықтарға) жайылым пайдаланушылардың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Баянауыл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Баянауыл ауданы аумағында ауылдық округі және кенті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Баянауыл ауданының жайылымдарды пайдалану жөніндегі күнтізбелік графигі;</w:t>
      </w:r>
    </w:p>
    <w:bookmarkStart w:name="z11" w:id="8"/>
    <w:p>
      <w:pPr>
        <w:spacing w:after="0"/>
        <w:ind w:left="0"/>
        <w:jc w:val="both"/>
      </w:pPr>
      <w:r>
        <w:rPr>
          <w:rFonts w:ascii="Times New Roman"/>
          <w:b w:val="false"/>
          <w:i w:val="false"/>
          <w:color w:val="000000"/>
          <w:sz w:val="28"/>
        </w:rPr>
        <w:t>
      4.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8"/>
    <w:bookmarkStart w:name="z12" w:id="9"/>
    <w:p>
      <w:pPr>
        <w:spacing w:after="0"/>
        <w:ind w:left="0"/>
        <w:jc w:val="left"/>
      </w:pPr>
      <w:r>
        <w:rPr>
          <w:rFonts w:ascii="Times New Roman"/>
          <w:b/>
          <w:i w:val="false"/>
          <w:color w:val="000000"/>
        </w:rPr>
        <w:t xml:space="preserve"> 2. Аудан жер қорының жағдайы</w:t>
      </w:r>
    </w:p>
    <w:bookmarkEnd w:id="9"/>
    <w:bookmarkStart w:name="z13" w:id="10"/>
    <w:p>
      <w:pPr>
        <w:spacing w:after="0"/>
        <w:ind w:left="0"/>
        <w:jc w:val="both"/>
      </w:pPr>
      <w:r>
        <w:rPr>
          <w:rFonts w:ascii="Times New Roman"/>
          <w:b w:val="false"/>
          <w:i w:val="false"/>
          <w:color w:val="000000"/>
          <w:sz w:val="28"/>
        </w:rPr>
        <w:t xml:space="preserve">
      5. Баянауыл ауданы 1928 жылы құрылған, Павлодар облысының оңтүстік-батыс жағында орналасқан. Солтүстік жағынан Экібастұз қаласымен, оңтүстік және батыс жағынан Қарағанды облысымен, солтүстік-шығыс жағынан Ақсу қаласының ауылдық аймағымен, шығыс жағынан Май ауданымен шектеседі. Аудан орталығы – Баянауыл ауылы. </w:t>
      </w:r>
    </w:p>
    <w:bookmarkEnd w:id="10"/>
    <w:p>
      <w:pPr>
        <w:spacing w:after="0"/>
        <w:ind w:left="0"/>
        <w:jc w:val="both"/>
      </w:pPr>
      <w:r>
        <w:rPr>
          <w:rFonts w:ascii="Times New Roman"/>
          <w:b w:val="false"/>
          <w:i w:val="false"/>
          <w:color w:val="000000"/>
          <w:sz w:val="28"/>
        </w:rPr>
        <w:t>
      Аумақтық-әкімшілік бөлінісі 13 ауылдық округте және бір кентінде орналасқан 38 елді мекендерден тұрады.</w:t>
      </w:r>
    </w:p>
    <w:p>
      <w:pPr>
        <w:spacing w:after="0"/>
        <w:ind w:left="0"/>
        <w:jc w:val="both"/>
      </w:pPr>
      <w:r>
        <w:rPr>
          <w:rFonts w:ascii="Times New Roman"/>
          <w:b w:val="false"/>
          <w:i w:val="false"/>
          <w:color w:val="000000"/>
          <w:sz w:val="28"/>
        </w:rPr>
        <w:t>
      Аудан климаты қатал континенттік. Қаңтардың орташа температурасы -14ºС – -16ºС, шілденің +18ºС - +20ºС. Жауын-шашынның орташа жылдық мөлшері 270 мен 277 миллиметр арасында. Қар жамылғысы қараша айының соңында орнығады. Оңтүстік-батыс және солтүстік желдер басым.</w:t>
      </w:r>
    </w:p>
    <w:bookmarkStart w:name="z14" w:id="11"/>
    <w:p>
      <w:pPr>
        <w:spacing w:after="0"/>
        <w:ind w:left="0"/>
        <w:jc w:val="both"/>
      </w:pPr>
      <w:r>
        <w:rPr>
          <w:rFonts w:ascii="Times New Roman"/>
          <w:b w:val="false"/>
          <w:i w:val="false"/>
          <w:color w:val="000000"/>
          <w:sz w:val="28"/>
        </w:rPr>
        <w:t>
      6. Аудан жерлерінің жалпы жер көлемі 1850775 гектар (бұдан әрі - га). Соның ішінде жайылымдар - 1488087 га.</w:t>
      </w:r>
    </w:p>
    <w:bookmarkEnd w:id="11"/>
    <w:p>
      <w:pPr>
        <w:spacing w:after="0"/>
        <w:ind w:left="0"/>
        <w:jc w:val="both"/>
      </w:pPr>
      <w:r>
        <w:rPr>
          <w:rFonts w:ascii="Times New Roman"/>
          <w:b w:val="false"/>
          <w:i w:val="false"/>
          <w:color w:val="000000"/>
          <w:sz w:val="28"/>
        </w:rPr>
        <w:t>
      Санаттары бойынша жерлер келісідей бөлінеді:</w:t>
      </w:r>
    </w:p>
    <w:p>
      <w:pPr>
        <w:spacing w:after="0"/>
        <w:ind w:left="0"/>
        <w:jc w:val="both"/>
      </w:pPr>
      <w:r>
        <w:rPr>
          <w:rFonts w:ascii="Times New Roman"/>
          <w:b w:val="false"/>
          <w:i w:val="false"/>
          <w:color w:val="000000"/>
          <w:sz w:val="28"/>
        </w:rPr>
        <w:t>
      ауыл шаруашылығы мақсатындағы жерлер – 874094 га;</w:t>
      </w:r>
    </w:p>
    <w:p>
      <w:pPr>
        <w:spacing w:after="0"/>
        <w:ind w:left="0"/>
        <w:jc w:val="both"/>
      </w:pPr>
      <w:r>
        <w:rPr>
          <w:rFonts w:ascii="Times New Roman"/>
          <w:b w:val="false"/>
          <w:i w:val="false"/>
          <w:color w:val="000000"/>
          <w:sz w:val="28"/>
        </w:rPr>
        <w:t>
      елді мекендердің жерлері - 295334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6967 га;</w:t>
      </w:r>
    </w:p>
    <w:p>
      <w:pPr>
        <w:spacing w:after="0"/>
        <w:ind w:left="0"/>
        <w:jc w:val="both"/>
      </w:pPr>
      <w:r>
        <w:rPr>
          <w:rFonts w:ascii="Times New Roman"/>
          <w:b w:val="false"/>
          <w:i w:val="false"/>
          <w:color w:val="000000"/>
          <w:sz w:val="28"/>
        </w:rPr>
        <w:t>
      орман қорының жерлері – 127 га;</w:t>
      </w:r>
    </w:p>
    <w:p>
      <w:pPr>
        <w:spacing w:after="0"/>
        <w:ind w:left="0"/>
        <w:jc w:val="both"/>
      </w:pPr>
      <w:r>
        <w:rPr>
          <w:rFonts w:ascii="Times New Roman"/>
          <w:b w:val="false"/>
          <w:i w:val="false"/>
          <w:color w:val="000000"/>
          <w:sz w:val="28"/>
        </w:rPr>
        <w:t>
      су қорының жерлері – 3464 га;</w:t>
      </w:r>
    </w:p>
    <w:p>
      <w:pPr>
        <w:spacing w:after="0"/>
        <w:ind w:left="0"/>
        <w:jc w:val="both"/>
      </w:pPr>
      <w:r>
        <w:rPr>
          <w:rFonts w:ascii="Times New Roman"/>
          <w:b w:val="false"/>
          <w:i w:val="false"/>
          <w:color w:val="000000"/>
          <w:sz w:val="28"/>
        </w:rPr>
        <w:t>
      қордағы жерлері – 602336 га;</w:t>
      </w:r>
    </w:p>
    <w:p>
      <w:pPr>
        <w:spacing w:after="0"/>
        <w:ind w:left="0"/>
        <w:jc w:val="both"/>
      </w:pPr>
      <w:r>
        <w:rPr>
          <w:rFonts w:ascii="Times New Roman"/>
          <w:b w:val="false"/>
          <w:i w:val="false"/>
          <w:color w:val="000000"/>
          <w:sz w:val="28"/>
        </w:rPr>
        <w:t>
      ерекше қорғалатың табиғи аумақ – 68453 га.</w:t>
      </w:r>
    </w:p>
    <w:bookmarkStart w:name="z15" w:id="12"/>
    <w:p>
      <w:pPr>
        <w:spacing w:after="0"/>
        <w:ind w:left="0"/>
        <w:jc w:val="left"/>
      </w:pPr>
      <w:r>
        <w:rPr>
          <w:rFonts w:ascii="Times New Roman"/>
          <w:b/>
          <w:i w:val="false"/>
          <w:color w:val="000000"/>
        </w:rPr>
        <w:t xml:space="preserve"> 3. Жайылым сипаттамасы</w:t>
      </w:r>
    </w:p>
    <w:bookmarkEnd w:id="12"/>
    <w:bookmarkStart w:name="z16" w:id="13"/>
    <w:p>
      <w:pPr>
        <w:spacing w:after="0"/>
        <w:ind w:left="0"/>
        <w:jc w:val="both"/>
      </w:pPr>
      <w:r>
        <w:rPr>
          <w:rFonts w:ascii="Times New Roman"/>
          <w:b w:val="false"/>
          <w:i w:val="false"/>
          <w:color w:val="000000"/>
          <w:sz w:val="28"/>
        </w:rPr>
        <w:t>
      7. Топырақ жамылғысы күңгірт-құба түзінділермен ұсынылған, кей жерлерде – сор және сортаң. Жайылымдар табиғи-климаттық ерекшелігіне байланысты табиғи жайылымдарға жатады. Мәдени және құрғақ жайылымдар жоқ.</w:t>
      </w:r>
    </w:p>
    <w:bookmarkEnd w:id="13"/>
    <w:p>
      <w:pPr>
        <w:spacing w:after="0"/>
        <w:ind w:left="0"/>
        <w:jc w:val="both"/>
      </w:pPr>
      <w:r>
        <w:rPr>
          <w:rFonts w:ascii="Times New Roman"/>
          <w:b w:val="false"/>
          <w:i w:val="false"/>
          <w:color w:val="000000"/>
          <w:sz w:val="28"/>
        </w:rPr>
        <w:t xml:space="preserve">
      Жалпы 4 бөлімшелер, 6 класстар, 72 тұқымдастар мен 260 тегіне тиесілі, шамамен жоғары тамырлы өсімдіктердің 441 түрі есептеледі. Ең мол күрделігүлдес, дәнді, раушангүлдес және бұршақтұқымдас өсімдіктер болып табылады. </w:t>
      </w:r>
    </w:p>
    <w:p>
      <w:pPr>
        <w:spacing w:after="0"/>
        <w:ind w:left="0"/>
        <w:jc w:val="both"/>
      </w:pPr>
      <w:r>
        <w:rPr>
          <w:rFonts w:ascii="Times New Roman"/>
          <w:b w:val="false"/>
          <w:i w:val="false"/>
          <w:color w:val="000000"/>
          <w:sz w:val="28"/>
        </w:rPr>
        <w:t>
      Жайылымдық алқаптардың орташа астық өнімділігі 4,1 центнер/га құрайды.</w:t>
      </w:r>
    </w:p>
    <w:p>
      <w:pPr>
        <w:spacing w:after="0"/>
        <w:ind w:left="0"/>
        <w:jc w:val="both"/>
      </w:pPr>
      <w:r>
        <w:rPr>
          <w:rFonts w:ascii="Times New Roman"/>
          <w:b w:val="false"/>
          <w:i w:val="false"/>
          <w:color w:val="000000"/>
          <w:sz w:val="28"/>
        </w:rPr>
        <w:t xml:space="preserve">
      Жайылымдар азықтарының қоры жайылымдық кезеңде 170-180 күн ұзақтығымен пайдаланылады. </w:t>
      </w:r>
    </w:p>
    <w:bookmarkStart w:name="z17" w:id="14"/>
    <w:p>
      <w:pPr>
        <w:spacing w:after="0"/>
        <w:ind w:left="0"/>
        <w:jc w:val="left"/>
      </w:pPr>
      <w:r>
        <w:rPr>
          <w:rFonts w:ascii="Times New Roman"/>
          <w:b/>
          <w:i w:val="false"/>
          <w:color w:val="000000"/>
        </w:rPr>
        <w:t xml:space="preserve"> 4. Жайылымдарды пайдалану</w:t>
      </w:r>
    </w:p>
    <w:bookmarkEnd w:id="14"/>
    <w:bookmarkStart w:name="z18" w:id="15"/>
    <w:p>
      <w:pPr>
        <w:spacing w:after="0"/>
        <w:ind w:left="0"/>
        <w:jc w:val="both"/>
      </w:pPr>
      <w:r>
        <w:rPr>
          <w:rFonts w:ascii="Times New Roman"/>
          <w:b w:val="false"/>
          <w:i w:val="false"/>
          <w:color w:val="000000"/>
          <w:sz w:val="28"/>
        </w:rPr>
        <w:t>
      8. Негізгі жайылым пайдаланушылары ауыл шаруашылығы құрылымдары болып табылады. Тұрғын халықтың мал басы елді мекендерге тиесілі жерлерде бағылады.</w:t>
      </w:r>
    </w:p>
    <w:bookmarkEnd w:id="15"/>
    <w:p>
      <w:pPr>
        <w:spacing w:after="0"/>
        <w:ind w:left="0"/>
        <w:jc w:val="both"/>
      </w:pPr>
      <w:r>
        <w:rPr>
          <w:rFonts w:ascii="Times New Roman"/>
          <w:b w:val="false"/>
          <w:i w:val="false"/>
          <w:color w:val="000000"/>
          <w:sz w:val="28"/>
        </w:rPr>
        <w:t>
      Табиғи жайылымдардың көлемі – 1488087 га.</w:t>
      </w:r>
    </w:p>
    <w:p>
      <w:pPr>
        <w:spacing w:after="0"/>
        <w:ind w:left="0"/>
        <w:jc w:val="both"/>
      </w:pPr>
      <w:r>
        <w:rPr>
          <w:rFonts w:ascii="Times New Roman"/>
          <w:b w:val="false"/>
          <w:i w:val="false"/>
          <w:color w:val="000000"/>
          <w:sz w:val="28"/>
        </w:rPr>
        <w:t>
      Табиғи жайылымдарды тиімді пайдалану – бұл жайылым құлдырауын алдын алу, жақсарту жөніндегі шараларды жүзеге асыру болып табылады, бұл меншік иелері мен жер пайдаланушылары үшін кейінге қалдыруға болмайтын тапсырма.</w:t>
      </w:r>
    </w:p>
    <w:bookmarkStart w:name="z19" w:id="16"/>
    <w:p>
      <w:pPr>
        <w:spacing w:after="0"/>
        <w:ind w:left="0"/>
        <w:jc w:val="both"/>
      </w:pPr>
      <w:r>
        <w:rPr>
          <w:rFonts w:ascii="Times New Roman"/>
          <w:b w:val="false"/>
          <w:i w:val="false"/>
          <w:color w:val="000000"/>
          <w:sz w:val="28"/>
        </w:rPr>
        <w:t>
      9. Аудан аумағындағы ауыл шаруашылығы жануарлары мал басының саны: 61616 бас ірі қара мал, 95172 бас қой-ешкі, 25039 жылқы құрайды.</w:t>
      </w:r>
    </w:p>
    <w:bookmarkEnd w:id="16"/>
    <w:bookmarkStart w:name="z20" w:id="17"/>
    <w:p>
      <w:pPr>
        <w:spacing w:after="0"/>
        <w:ind w:left="0"/>
        <w:jc w:val="both"/>
      </w:pPr>
      <w:r>
        <w:rPr>
          <w:rFonts w:ascii="Times New Roman"/>
          <w:b w:val="false"/>
          <w:i w:val="false"/>
          <w:color w:val="000000"/>
          <w:sz w:val="28"/>
        </w:rPr>
        <w:t>
      10. Ауыл шаруашылығы жануарларының түрлері бойынша қалыптастырылған үйірлер, отарлар, табындар келесідей бөлінген:</w:t>
      </w:r>
    </w:p>
    <w:bookmarkEnd w:id="17"/>
    <w:p>
      <w:pPr>
        <w:spacing w:after="0"/>
        <w:ind w:left="0"/>
        <w:jc w:val="both"/>
      </w:pPr>
      <w:r>
        <w:rPr>
          <w:rFonts w:ascii="Times New Roman"/>
          <w:b w:val="false"/>
          <w:i w:val="false"/>
          <w:color w:val="000000"/>
          <w:sz w:val="28"/>
        </w:rPr>
        <w:t>
      ірі қара мал 246 үйір;</w:t>
      </w:r>
    </w:p>
    <w:p>
      <w:pPr>
        <w:spacing w:after="0"/>
        <w:ind w:left="0"/>
        <w:jc w:val="both"/>
      </w:pPr>
      <w:r>
        <w:rPr>
          <w:rFonts w:ascii="Times New Roman"/>
          <w:b w:val="false"/>
          <w:i w:val="false"/>
          <w:color w:val="000000"/>
          <w:sz w:val="28"/>
        </w:rPr>
        <w:t>
      ұсақ мал 190 отар;</w:t>
      </w:r>
    </w:p>
    <w:p>
      <w:pPr>
        <w:spacing w:after="0"/>
        <w:ind w:left="0"/>
        <w:jc w:val="both"/>
      </w:pPr>
      <w:r>
        <w:rPr>
          <w:rFonts w:ascii="Times New Roman"/>
          <w:b w:val="false"/>
          <w:i w:val="false"/>
          <w:color w:val="000000"/>
          <w:sz w:val="28"/>
        </w:rPr>
        <w:t>
      жылқылар 125 табын.</w:t>
      </w:r>
    </w:p>
    <w:bookmarkStart w:name="z21" w:id="18"/>
    <w:p>
      <w:pPr>
        <w:spacing w:after="0"/>
        <w:ind w:left="0"/>
        <w:jc w:val="left"/>
      </w:pPr>
      <w:r>
        <w:rPr>
          <w:rFonts w:ascii="Times New Roman"/>
          <w:b/>
          <w:i w:val="false"/>
          <w:color w:val="000000"/>
        </w:rPr>
        <w:t xml:space="preserve"> 5. Ветеринариялық-санитарлық объектілер</w:t>
      </w:r>
    </w:p>
    <w:bookmarkEnd w:id="18"/>
    <w:bookmarkStart w:name="z22" w:id="19"/>
    <w:p>
      <w:pPr>
        <w:spacing w:after="0"/>
        <w:ind w:left="0"/>
        <w:jc w:val="both"/>
      </w:pPr>
      <w:r>
        <w:rPr>
          <w:rFonts w:ascii="Times New Roman"/>
          <w:b w:val="false"/>
          <w:i w:val="false"/>
          <w:color w:val="000000"/>
          <w:sz w:val="28"/>
        </w:rPr>
        <w:t>
      11. Баянауыл ауданында ветеринариялық-санитарлық 33 объект қызмет істейді, соның ішінде 16 мал көмінділері, 14 мал дәрігерлік, 3 мал соятын пункт.</w:t>
      </w:r>
    </w:p>
    <w:bookmarkEnd w:id="19"/>
    <w:bookmarkStart w:name="z23" w:id="20"/>
    <w:p>
      <w:pPr>
        <w:spacing w:after="0"/>
        <w:ind w:left="0"/>
        <w:jc w:val="left"/>
      </w:pPr>
      <w:r>
        <w:rPr>
          <w:rFonts w:ascii="Times New Roman"/>
          <w:b/>
          <w:i w:val="false"/>
          <w:color w:val="000000"/>
        </w:rPr>
        <w:t xml:space="preserve"> 6. Малды айдап өтуге арналған сервитуттар</w:t>
      </w:r>
    </w:p>
    <w:bookmarkEnd w:id="20"/>
    <w:bookmarkStart w:name="z24" w:id="21"/>
    <w:p>
      <w:pPr>
        <w:spacing w:after="0"/>
        <w:ind w:left="0"/>
        <w:jc w:val="both"/>
      </w:pPr>
      <w:r>
        <w:rPr>
          <w:rFonts w:ascii="Times New Roman"/>
          <w:b w:val="false"/>
          <w:i w:val="false"/>
          <w:color w:val="000000"/>
          <w:sz w:val="28"/>
        </w:rPr>
        <w:t>
      12. Баянауыл ауданында малды айдап өтуге арналған сервитуттар белгіленбеген.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w:t>
      </w:r>
      <w:r>
        <w:br/>
      </w:r>
      <w:r>
        <w:rPr>
          <w:rFonts w:ascii="Times New Roman"/>
          <w:b/>
          <w:i w:val="false"/>
          <w:color w:val="000000"/>
        </w:rPr>
        <w:t>меншік иелері және жер пайдаланушылар бөлінісінде Баянауыл ауданы</w:t>
      </w:r>
      <w:r>
        <w:br/>
      </w:r>
      <w:r>
        <w:rPr>
          <w:rFonts w:ascii="Times New Roman"/>
          <w:b/>
          <w:i w:val="false"/>
          <w:color w:val="000000"/>
        </w:rPr>
        <w:t xml:space="preserve">аумағында жайылымдардың орналасу схемасы (картасы) </w:t>
      </w:r>
    </w:p>
    <w:p>
      <w:pPr>
        <w:spacing w:after="0"/>
        <w:ind w:left="0"/>
        <w:jc w:val="both"/>
      </w:pPr>
      <w:r>
        <w:drawing>
          <wp:inline distT="0" distB="0" distL="0" distR="0">
            <wp:extent cx="76581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58100" cy="6680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Баянауыл ауданы аумағында жайылым айналымдарының қолайлы схемалары</w:t>
      </w:r>
    </w:p>
    <w:p>
      <w:pPr>
        <w:spacing w:after="0"/>
        <w:ind w:left="0"/>
        <w:jc w:val="left"/>
      </w:pPr>
      <w:r>
        <w:br/>
      </w:r>
    </w:p>
    <w:p>
      <w:pPr>
        <w:spacing w:after="0"/>
        <w:ind w:left="0"/>
        <w:jc w:val="both"/>
      </w:pPr>
      <w:r>
        <w:drawing>
          <wp:inline distT="0" distB="0" distL="0" distR="0">
            <wp:extent cx="77216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216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Баянауыл ауданы жайылымдардың, оның ішінде маусымдық</w:t>
      </w:r>
      <w:r>
        <w:br/>
      </w:r>
      <w:r>
        <w:rPr>
          <w:rFonts w:ascii="Times New Roman"/>
          <w:b/>
          <w:i w:val="false"/>
          <w:color w:val="000000"/>
        </w:rPr>
        <w:t>жайылымдардың сыртқы және ішкі шекаралары мен алаңдары,</w:t>
      </w:r>
      <w:r>
        <w:br/>
      </w:r>
      <w:r>
        <w:rPr>
          <w:rFonts w:ascii="Times New Roman"/>
          <w:b/>
          <w:i w:val="false"/>
          <w:color w:val="000000"/>
        </w:rPr>
        <w:t>жайылымдық инфрақұрылым объектілері белгіленген картасы</w:t>
      </w:r>
    </w:p>
    <w:p>
      <w:pPr>
        <w:spacing w:after="0"/>
        <w:ind w:left="0"/>
        <w:jc w:val="left"/>
      </w:pPr>
      <w:r>
        <w:br/>
      </w:r>
    </w:p>
    <w:p>
      <w:pPr>
        <w:spacing w:after="0"/>
        <w:ind w:left="0"/>
        <w:jc w:val="both"/>
      </w:pPr>
      <w:r>
        <w:drawing>
          <wp:inline distT="0" distB="0" distL="0" distR="0">
            <wp:extent cx="75946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94600" cy="678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Баянауыл ауданы аумағында су тұтыну нормасына сәйкес жасалған</w:t>
      </w:r>
      <w:r>
        <w:br/>
      </w:r>
      <w:r>
        <w:rPr>
          <w:rFonts w:ascii="Times New Roman"/>
          <w:b/>
          <w:i w:val="false"/>
          <w:color w:val="000000"/>
        </w:rPr>
        <w:t>су көздерiне (көлдерге, өзендерге, тоғандарға, құбырлы құдықтарға)</w:t>
      </w:r>
      <w:r>
        <w:br/>
      </w:r>
      <w:r>
        <w:rPr>
          <w:rFonts w:ascii="Times New Roman"/>
          <w:b/>
          <w:i w:val="false"/>
          <w:color w:val="000000"/>
        </w:rPr>
        <w:t>жайылым пайдаланушылардың қол жеткізу схемасы</w:t>
      </w:r>
    </w:p>
    <w:p>
      <w:pPr>
        <w:spacing w:after="0"/>
        <w:ind w:left="0"/>
        <w:jc w:val="left"/>
      </w:pPr>
      <w:r>
        <w:br/>
      </w:r>
    </w:p>
    <w:p>
      <w:pPr>
        <w:spacing w:after="0"/>
        <w:ind w:left="0"/>
        <w:jc w:val="both"/>
      </w:pPr>
      <w:r>
        <w:drawing>
          <wp:inline distT="0" distB="0" distL="0" distR="0">
            <wp:extent cx="74295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295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Баянауыл ауданы аумағында жайылымы жоқ жеке және (немесе)</w:t>
      </w:r>
      <w:r>
        <w:br/>
      </w:r>
      <w:r>
        <w:rPr>
          <w:rFonts w:ascii="Times New Roman"/>
          <w:b/>
          <w:i w:val="false"/>
          <w:color w:val="000000"/>
        </w:rPr>
        <w:t>заңды тұлғалардың ауыл шаруашылығы жануарларының мал</w:t>
      </w:r>
      <w:r>
        <w:br/>
      </w:r>
      <w:r>
        <w:rPr>
          <w:rFonts w:ascii="Times New Roman"/>
          <w:b/>
          <w:i w:val="false"/>
          <w:color w:val="000000"/>
        </w:rPr>
        <w:t>басын орналастыру үшін жайылымдарды қайта бөлу және</w:t>
      </w:r>
      <w:r>
        <w:br/>
      </w:r>
      <w:r>
        <w:rPr>
          <w:rFonts w:ascii="Times New Roman"/>
          <w:b/>
          <w:i w:val="false"/>
          <w:color w:val="000000"/>
        </w:rPr>
        <w:t>оны берілетін жайылымдарға ауыстыру схемасы</w:t>
      </w:r>
    </w:p>
    <w:p>
      <w:pPr>
        <w:spacing w:after="0"/>
        <w:ind w:left="0"/>
        <w:jc w:val="left"/>
      </w:pPr>
      <w:r>
        <w:br/>
      </w:r>
    </w:p>
    <w:p>
      <w:pPr>
        <w:spacing w:after="0"/>
        <w:ind w:left="0"/>
        <w:jc w:val="both"/>
      </w:pPr>
      <w:r>
        <w:drawing>
          <wp:inline distT="0" distB="0" distL="0" distR="0">
            <wp:extent cx="75438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438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Баянауыл ауданы аумағында ауылдық округі және кенті маңында</w:t>
      </w:r>
      <w:r>
        <w:br/>
      </w:r>
      <w:r>
        <w:rPr>
          <w:rFonts w:ascii="Times New Roman"/>
          <w:b/>
          <w:i w:val="false"/>
          <w:color w:val="000000"/>
        </w:rPr>
        <w:t>орналасқан жайылымдармен қамтамасыз етілмеген жеке және (немесе)</w:t>
      </w:r>
      <w:r>
        <w:br/>
      </w:r>
      <w:r>
        <w:rPr>
          <w:rFonts w:ascii="Times New Roman"/>
          <w:b/>
          <w:i w:val="false"/>
          <w:color w:val="000000"/>
        </w:rPr>
        <w:t>заңды тұлғалардың ауыл шаруашылығы жануарларының мал</w:t>
      </w:r>
      <w:r>
        <w:br/>
      </w:r>
      <w:r>
        <w:rPr>
          <w:rFonts w:ascii="Times New Roman"/>
          <w:b/>
          <w:i w:val="false"/>
          <w:color w:val="000000"/>
        </w:rPr>
        <w:t xml:space="preserve">басын шалғайдағы жайылымдарға орналастыру схемасы </w:t>
      </w:r>
    </w:p>
    <w:p>
      <w:pPr>
        <w:spacing w:after="0"/>
        <w:ind w:left="0"/>
        <w:jc w:val="both"/>
      </w:pPr>
      <w:r>
        <w:drawing>
          <wp:inline distT="0" distB="0" distL="0" distR="0">
            <wp:extent cx="76200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6997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2018 - 2019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w:t>
      </w:r>
      <w:r>
        <w:br/>
      </w:r>
      <w:r>
        <w:rPr>
          <w:rFonts w:ascii="Times New Roman"/>
          <w:b/>
          <w:i w:val="false"/>
          <w:color w:val="000000"/>
        </w:rPr>
        <w:t>маусымдық маршруттарын белгілейтін Баянауыл ауданының</w:t>
      </w:r>
      <w:r>
        <w:br/>
      </w:r>
      <w:r>
        <w:rPr>
          <w:rFonts w:ascii="Times New Roman"/>
          <w:b/>
          <w:i w:val="false"/>
          <w:color w:val="000000"/>
        </w:rPr>
        <w:t>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2070"/>
        <w:gridCol w:w="3796"/>
        <w:gridCol w:w="3222"/>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айдан шығарылу мерзімі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Аксан ауылдық округі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ауылдық округі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ауылдық округі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Каратомар ауылдық округі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ауылдық округі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Кызылтау ауылдық округі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ауылдық округі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 кенті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Торайгыр ауылдық округі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ауылдық округі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