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8445" w14:textId="efb8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әкімдігінің 2016 жылғы 11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62/2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ауданы әкімдігінің 2018 жылғы 24 желтоқсандағы № 492/11 қаулысы. Павлодар облысының Әділет департаментінде 2018 жылғы 26 желтоқсанда № 6190 болып тіркелді. Күші жойылды - Павлодар облысы Тереңкөл ауданы әкімдігінің 2019 жылғы 1 шілдедегі № 198/3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ауданы әкімдігінің 01.07.2019 № 198/3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Тереңкөл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Качир ауданы әкімдігінің 2016 жылғы 11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62/2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4995 болып тіркелген, 2016 жылғы 17 наурыздағы "Тереңкөл тынысы", "Заря"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қаулының барлық мәтіні бойынша "Качир ауданының", "Качир ауданы" сөздері "Тереңкөл ауданының", "Тереңкөл ауданы"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Қ. Н. Едрішеваға жүктелсін.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w:t>
            </w:r>
            <w:r>
              <w:br/>
            </w:r>
            <w:r>
              <w:rPr>
                <w:rFonts w:ascii="Times New Roman"/>
                <w:b w:val="false"/>
                <w:i w:val="false"/>
                <w:color w:val="000000"/>
                <w:sz w:val="20"/>
              </w:rPr>
              <w:t>әкімдігінің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492/11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2016 жылғы "11" наурыздағы</w:t>
            </w:r>
            <w:r>
              <w:br/>
            </w:r>
            <w:r>
              <w:rPr>
                <w:rFonts w:ascii="Times New Roman"/>
                <w:b w:val="false"/>
                <w:i w:val="false"/>
                <w:color w:val="000000"/>
                <w:sz w:val="20"/>
              </w:rPr>
              <w:t>№ 62/2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w:t>
      </w:r>
      <w:r>
        <w:br/>
      </w:r>
      <w:r>
        <w:rPr>
          <w:rFonts w:ascii="Times New Roman"/>
          <w:b/>
          <w:i w:val="false"/>
          <w:color w:val="000000"/>
        </w:rPr>
        <w:t>бойынша бірыңғай ұйымдастырушы орындайтын бюджеттік</w:t>
      </w:r>
      <w:r>
        <w:br/>
      </w:r>
      <w:r>
        <w:rPr>
          <w:rFonts w:ascii="Times New Roman"/>
          <w:b/>
          <w:i w:val="false"/>
          <w:color w:val="000000"/>
        </w:rPr>
        <w:t>бағдарламалар және тауарлар, жұмыстар, қызметтер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464"/>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бастамасы бойынша тиісті қаржы жылына белгіленген сатып алуға бөлінген лоттың (жоспар тармағының) сомасы айлық есептік көрсеткіштің үш мың еселенген мөлшерінен асатын, бірақ айлық есептік көрсеткіштің жүз мың еселенген мөлшерінен аспаса конкурс (аукцион) тәсілімен тауарлар, жұмыстар, көрсетілетін қызметтер мемлекеттік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