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8d0f7" w14:textId="2b8d0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ауданы әкімдігі атқарушы органдары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Павлодар облысы Успен аудандық әкімдігінің 2018 жылғы 16 наурыздағы № 71/3 қаулысы. Павлодар облысының Әділет департаментінде 2018 жылғы 30 наурызда № 5935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Успен ауданы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Успен ауданы әкімдігі атқарушы органдары "Б" корпусы әкімшілік мемлекеттік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Успен ауданы әкімдігінің 2017 жылғы 28 ақпандағы "Успен ауданы әкімдігі атқарушы органдары "Б" корпусы мемлекеттік әкімшілік қызметшілерінің қызметін бағалау әдістемесін бекіту туралы" № 29/2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5432 болып тіркелген, 2017 жылғы 7 сәуірде "Қазақстан Республикасы нормативтік құқықтық актілерінің электрондық түрдегі эталондық бақылау банкі" ақпараттық жүйесінде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Успен ауданы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Қасенов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ауданы әкімдігінің</w:t>
            </w:r>
            <w:r>
              <w:br/>
            </w:r>
            <w:r>
              <w:rPr>
                <w:rFonts w:ascii="Times New Roman"/>
                <w:b w:val="false"/>
                <w:i w:val="false"/>
                <w:color w:val="000000"/>
                <w:sz w:val="20"/>
              </w:rPr>
              <w:t>2018 жылғы "16" наурыздағы</w:t>
            </w:r>
            <w:r>
              <w:br/>
            </w:r>
            <w:r>
              <w:rPr>
                <w:rFonts w:ascii="Times New Roman"/>
                <w:b w:val="false"/>
                <w:i w:val="false"/>
                <w:color w:val="000000"/>
                <w:sz w:val="20"/>
              </w:rPr>
              <w:t>№ 71/3 қаулысымен</w:t>
            </w:r>
            <w:r>
              <w:br/>
            </w:r>
            <w:r>
              <w:rPr>
                <w:rFonts w:ascii="Times New Roman"/>
                <w:b w:val="false"/>
                <w:i w:val="false"/>
                <w:color w:val="000000"/>
                <w:sz w:val="20"/>
              </w:rPr>
              <w:t>бекітілді</w:t>
            </w:r>
          </w:p>
        </w:tc>
      </w:tr>
    </w:tbl>
    <w:bookmarkStart w:name="z7" w:id="5"/>
    <w:p>
      <w:pPr>
        <w:spacing w:after="0"/>
        <w:ind w:left="0"/>
        <w:jc w:val="both"/>
      </w:pPr>
      <w:r>
        <w:rPr>
          <w:rFonts w:ascii="Times New Roman"/>
          <w:b w:val="false"/>
          <w:i w:val="false"/>
          <w:color w:val="000000"/>
          <w:sz w:val="28"/>
        </w:rPr>
        <w:t xml:space="preserve">
      </w:t>
      </w:r>
      <w:r>
        <w:rPr>
          <w:rFonts w:ascii="Times New Roman"/>
          <w:b/>
          <w:i w:val="false"/>
          <w:color w:val="000000"/>
          <w:sz w:val="28"/>
        </w:rPr>
        <w:t>Успен ауданы әкімдігі атқа</w:t>
      </w:r>
      <w:r>
        <w:rPr>
          <w:rFonts w:ascii="Times New Roman"/>
          <w:b/>
          <w:i w:val="false"/>
          <w:color w:val="000000"/>
          <w:sz w:val="28"/>
        </w:rPr>
        <w:t>р</w:t>
      </w:r>
      <w:r>
        <w:rPr>
          <w:rFonts w:ascii="Times New Roman"/>
          <w:b/>
          <w:i w:val="false"/>
          <w:color w:val="000000"/>
          <w:sz w:val="28"/>
        </w:rPr>
        <w:t>ушы органдары "Б" корпусы мемлекеттік әкімшілік қызметшілерінің қызметін бағалау әдістемесі</w:t>
      </w:r>
    </w:p>
    <w:bookmarkEnd w:id="5"/>
    <w:p>
      <w:pPr>
        <w:spacing w:after="0"/>
        <w:ind w:left="0"/>
        <w:jc w:val="both"/>
      </w:pPr>
      <w:r>
        <w:rPr>
          <w:rFonts w:ascii="Times New Roman"/>
          <w:b w:val="false"/>
          <w:i w:val="false"/>
          <w:color w:val="ff0000"/>
          <w:sz w:val="28"/>
        </w:rPr>
        <w:t xml:space="preserve">
      Ескерту. Қосымша жаңа редакцияда - Павлодар облысы Успен ауданы әкімдігінің 31.07.2023 </w:t>
      </w:r>
      <w:r>
        <w:rPr>
          <w:rFonts w:ascii="Times New Roman"/>
          <w:b w:val="false"/>
          <w:i w:val="false"/>
          <w:color w:val="ff0000"/>
          <w:sz w:val="28"/>
        </w:rPr>
        <w:t>№ 213/7</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 Жалпы ережелер</w:t>
      </w:r>
    </w:p>
    <w:p>
      <w:pPr>
        <w:spacing w:after="0"/>
        <w:ind w:left="0"/>
        <w:jc w:val="both"/>
      </w:pPr>
      <w:r>
        <w:rPr>
          <w:rFonts w:ascii="Times New Roman"/>
          <w:b w:val="false"/>
          <w:i w:val="false"/>
          <w:color w:val="000000"/>
          <w:sz w:val="28"/>
        </w:rPr>
        <w:t xml:space="preserve">
      1. Осы Успен ауданы әкімдігі атқарушы органдары "Б" корпусы мемлекеттік әкімшілік қызметшілерінің қызметін бағалау әдістемесі (бұдан әрі – Әдістеме) Қазақстан Республикасы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агенттігі Төрағасының 2018 жылғы 16 қаңтардағы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(бұдан әрі – Үлгілік әдістеме) сәйкес әзірленген және Успен ауданы әкімдігі атқарушы органдары "Б" корпусы мемлекеттік әкімшілік қызметшілерінің қызметін бағалаудың үлгілік тәртібін айқындайды.</w:t>
      </w:r>
    </w:p>
    <w:p>
      <w:pPr>
        <w:spacing w:after="0"/>
        <w:ind w:left="0"/>
        <w:jc w:val="both"/>
      </w:pPr>
      <w:r>
        <w:rPr>
          <w:rFonts w:ascii="Times New Roman"/>
          <w:b w:val="false"/>
          <w:i w:val="false"/>
          <w:color w:val="000000"/>
          <w:sz w:val="28"/>
        </w:rPr>
        <w:t>
      2. Осы Әдістемеде пайдаланылатын негізгі ұғымдар:</w:t>
      </w:r>
    </w:p>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Е-1, Е-2, E-R-1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12) тармақша 31.08.2023 дейін қолданыста болады.</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p>
      <w:pPr>
        <w:spacing w:after="0"/>
        <w:ind w:left="0"/>
        <w:jc w:val="both"/>
      </w:pPr>
      <w:r>
        <w:rPr>
          <w:rFonts w:ascii="Times New Roman"/>
          <w:b w:val="false"/>
          <w:i w:val="false"/>
          <w:color w:val="000000"/>
          <w:sz w:val="28"/>
        </w:rPr>
        <w:t>
      6-тармақтың екінші абзацы 31.08.2023 дейін қолданыста болады.</w:t>
      </w:r>
    </w:p>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w:t>
      </w:r>
    </w:p>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p>
      <w:pPr>
        <w:spacing w:after="0"/>
        <w:ind w:left="0"/>
        <w:jc w:val="both"/>
      </w:pPr>
      <w:r>
        <w:rPr>
          <w:rFonts w:ascii="Times New Roman"/>
          <w:b w:val="false"/>
          <w:i w:val="false"/>
          <w:color w:val="000000"/>
          <w:sz w:val="28"/>
        </w:rPr>
        <w:t>
      7. Бағалау нәтижелері мынадай саралау бойынша қойылады:</w:t>
      </w:r>
    </w:p>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p>
      <w:pPr>
        <w:spacing w:after="0"/>
        <w:ind w:left="0"/>
        <w:jc w:val="both"/>
      </w:pPr>
      <w:r>
        <w:rPr>
          <w:rFonts w:ascii="Times New Roman"/>
          <w:b w:val="false"/>
          <w:i w:val="false"/>
          <w:color w:val="000000"/>
          <w:sz w:val="28"/>
        </w:rPr>
        <w:t>
      8. НМИ қол жеткізу нәтижелері мен саралау әдісі бойынша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p>
      <w:pPr>
        <w:spacing w:after="0"/>
        <w:ind w:left="0"/>
        <w:jc w:val="both"/>
      </w:pPr>
      <w:r>
        <w:rPr>
          <w:rFonts w:ascii="Times New Roman"/>
          <w:b w:val="false"/>
          <w:i w:val="false"/>
          <w:color w:val="000000"/>
          <w:sz w:val="28"/>
        </w:rPr>
        <w:t>
      10. Бағалауды ұйымдастырушылық сүйемелдеуді Успен ауданының әкімі аппаратының персоналды басқару қызметі (бұдан әрі – персоналды басқару қызметі) міндеттерін атқару жүктелген, соның ішінде ақпараттық жүйе арқылы қамтамасыз етеді.</w:t>
      </w:r>
    </w:p>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p>
      <w:pPr>
        <w:spacing w:after="0"/>
        <w:ind w:left="0"/>
        <w:jc w:val="both"/>
      </w:pPr>
      <w:r>
        <w:rPr>
          <w:rFonts w:ascii="Times New Roman"/>
          <w:b w:val="false"/>
          <w:i w:val="false"/>
          <w:color w:val="000000"/>
          <w:sz w:val="28"/>
        </w:rPr>
        <w:t>
      17. Бағалаушы адам мыналарға жауапты болады:</w:t>
      </w:r>
    </w:p>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p>
      <w:pPr>
        <w:spacing w:after="0"/>
        <w:ind w:left="0"/>
        <w:jc w:val="both"/>
      </w:pPr>
      <w:r>
        <w:rPr>
          <w:rFonts w:ascii="Times New Roman"/>
          <w:b w:val="false"/>
          <w:i w:val="false"/>
          <w:color w:val="000000"/>
          <w:sz w:val="28"/>
        </w:rPr>
        <w:t>
      18. Бағаланатын адам мыналарға жауапты болады:</w:t>
      </w:r>
    </w:p>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басшысына және калибрлеу сессияларының қатысушыларына ғана белгілі болуы мүмкін.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2-тарау. Құрылымдық бөлімшенің/мемлекеттік органның басшысын НМИ қол жеткізуі бойынша бағалау тәртібі</w:t>
      </w:r>
    </w:p>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Успен ауданының экономика және бюджеттік жоспарлау бөлімінің, сондай-ақ персоналды басқару қызметінің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осы Әдістеменің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Успен ауданының экономика және бюджеттік жоспарлау бөлімінің келісімімен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3-тарау. "Б" корпусының қызметшілерін саралау әдісімен бағалау тәртібі</w:t>
      </w:r>
    </w:p>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4-тарау. 360 әдісі бойынша бағалау тәртібі</w:t>
      </w:r>
    </w:p>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5-тарау. Калибрлеу сессияларын өткізу және кері байланыс ұсыну тәртібі</w:t>
      </w:r>
    </w:p>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both"/>
      </w:pPr>
      <w:r>
        <w:rPr>
          <w:rFonts w:ascii="Times New Roman"/>
          <w:b w:val="false"/>
          <w:i w:val="false"/>
          <w:color w:val="000000"/>
          <w:sz w:val="28"/>
        </w:rPr>
        <w:t>
      6-тарау 31.08.2023 дейін қолданыста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Үлгілік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p>
      <w:pPr>
        <w:spacing w:after="0"/>
        <w:ind w:left="0"/>
        <w:jc w:val="both"/>
      </w:pPr>
      <w:r>
        <w:rPr>
          <w:rFonts w:ascii="Times New Roman"/>
          <w:b w:val="false"/>
          <w:i w:val="false"/>
          <w:color w:val="000000"/>
          <w:sz w:val="28"/>
        </w:rPr>
        <w:t>
      46. НМИ:</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p>
      <w:pPr>
        <w:spacing w:after="0"/>
        <w:ind w:left="0"/>
        <w:jc w:val="both"/>
      </w:pPr>
      <w:r>
        <w:rPr>
          <w:rFonts w:ascii="Times New Roman"/>
          <w:b w:val="false"/>
          <w:i w:val="false"/>
          <w:color w:val="000000"/>
          <w:sz w:val="28"/>
        </w:rPr>
        <w:t>
      47. НМИ саны 5 құрайды.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1-параграф. НМИ жетістігін бағалау тәртібі</w:t>
      </w:r>
    </w:p>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Үлгілік әдістеменің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2-параграф. Бағалау нәтижелерін Комиссиямен қарау және бағалау нәтижесіне шағымдану</w:t>
      </w:r>
    </w:p>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59. Комиссияның шешімі ашық дауыс беру арқылы қабылданады.</w:t>
      </w:r>
    </w:p>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11-қосымшасына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ауданы әкімдігі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әкімшілік</w:t>
            </w:r>
            <w:r>
              <w:br/>
            </w:r>
            <w:r>
              <w:rPr>
                <w:rFonts w:ascii="Times New Roman"/>
                <w:b w:val="false"/>
                <w:i w:val="false"/>
                <w:color w:val="000000"/>
                <w:sz w:val="20"/>
              </w:rPr>
              <w:t>мемлекеттік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w:t>
            </w:r>
            <w:r>
              <w:br/>
            </w:r>
            <w:r>
              <w:rPr>
                <w:rFonts w:ascii="Times New Roman"/>
                <w:b w:val="false"/>
                <w:i w:val="false"/>
                <w:color w:val="000000"/>
                <w:sz w:val="20"/>
              </w:rPr>
              <w:t>(тегі, аты-жөнінің</w:t>
            </w:r>
            <w:r>
              <w:br/>
            </w:r>
            <w:r>
              <w:rPr>
                <w:rFonts w:ascii="Times New Roman"/>
                <w:b w:val="false"/>
                <w:i w:val="false"/>
                <w:color w:val="000000"/>
                <w:sz w:val="20"/>
              </w:rPr>
              <w:t>бірінші әріптері)</w:t>
            </w:r>
            <w:r>
              <w:br/>
            </w:r>
            <w:r>
              <w:rPr>
                <w:rFonts w:ascii="Times New Roman"/>
                <w:b w:val="false"/>
                <w:i w:val="false"/>
                <w:color w:val="000000"/>
                <w:sz w:val="20"/>
              </w:rPr>
              <w:t>күні ____________</w:t>
            </w:r>
            <w:r>
              <w:br/>
            </w:r>
            <w:r>
              <w:rPr>
                <w:rFonts w:ascii="Times New Roman"/>
                <w:b w:val="false"/>
                <w:i w:val="false"/>
                <w:color w:val="000000"/>
                <w:sz w:val="20"/>
              </w:rPr>
              <w:t>қолы ____________</w:t>
            </w:r>
          </w:p>
        </w:tc>
      </w:tr>
    </w:tbl>
    <w:bookmarkStart w:name="z58" w:id="6"/>
    <w:p>
      <w:pPr>
        <w:spacing w:after="0"/>
        <w:ind w:left="0"/>
        <w:jc w:val="left"/>
      </w:pPr>
      <w:r>
        <w:rPr>
          <w:rFonts w:ascii="Times New Roman"/>
          <w:b/>
          <w:i w:val="false"/>
          <w:color w:val="000000"/>
        </w:rPr>
        <w:t xml:space="preserve"> "Б" корпусы мемлекеттік әкімшілік</w:t>
      </w:r>
      <w:r>
        <w:br/>
      </w:r>
      <w:r>
        <w:rPr>
          <w:rFonts w:ascii="Times New Roman"/>
          <w:b/>
          <w:i w:val="false"/>
          <w:color w:val="000000"/>
        </w:rPr>
        <w:t>қызметшісінің жеке жұмыс жоспары</w:t>
      </w:r>
    </w:p>
    <w:bookmarkEnd w:id="6"/>
    <w:p>
      <w:pPr>
        <w:spacing w:after="0"/>
        <w:ind w:left="0"/>
        <w:jc w:val="both"/>
      </w:pPr>
      <w:r>
        <w:rPr>
          <w:rFonts w:ascii="Times New Roman"/>
          <w:b w:val="false"/>
          <w:i w:val="false"/>
          <w:color w:val="000000"/>
          <w:sz w:val="28"/>
        </w:rPr>
        <w:t>
      __________________________________ жыл</w:t>
      </w:r>
    </w:p>
    <w:p>
      <w:pPr>
        <w:spacing w:after="0"/>
        <w:ind w:left="0"/>
        <w:jc w:val="both"/>
      </w:pPr>
      <w:r>
        <w:rPr>
          <w:rFonts w:ascii="Times New Roman"/>
          <w:b w:val="false"/>
          <w:i w:val="false"/>
          <w:color w:val="000000"/>
          <w:sz w:val="28"/>
        </w:rPr>
        <w:t>(жеке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Қызметшінің лауазымы:</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Қызметшінің құрылымдық бөлімшесінің атауы:</w:t>
      </w:r>
    </w:p>
    <w:p>
      <w:pPr>
        <w:spacing w:after="0"/>
        <w:ind w:left="0"/>
        <w:jc w:val="both"/>
      </w:pPr>
      <w:r>
        <w:rPr>
          <w:rFonts w:ascii="Times New Roman"/>
          <w:b w:val="false"/>
          <w:i w:val="false"/>
          <w:color w:val="000000"/>
          <w:sz w:val="28"/>
        </w:rPr>
        <w:t>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r>
              <w:rPr>
                <w:rFonts w:ascii="Times New Roman"/>
                <w:b w:val="false"/>
                <w:i w:val="false"/>
                <w:color w:val="000000"/>
                <w:sz w:val="20"/>
              </w:rPr>
              <w:t>
күні _____________________</w:t>
            </w:r>
          </w:p>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r>
              <w:rPr>
                <w:rFonts w:ascii="Times New Roman"/>
                <w:b w:val="false"/>
                <w:i w:val="false"/>
                <w:color w:val="000000"/>
                <w:sz w:val="20"/>
              </w:rPr>
              <w:t>
күні _____________________</w:t>
            </w:r>
          </w:p>
          <w:p>
            <w:pPr>
              <w:spacing w:after="20"/>
              <w:ind w:left="20"/>
              <w:jc w:val="both"/>
            </w:pPr>
            <w:r>
              <w:rPr>
                <w:rFonts w:ascii="Times New Roman"/>
                <w:b w:val="false"/>
                <w:i w:val="false"/>
                <w:color w:val="000000"/>
                <w:sz w:val="20"/>
              </w:rPr>
              <w:t>
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ауданы әкімдігі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әкімшілік</w:t>
            </w:r>
            <w:r>
              <w:br/>
            </w:r>
            <w:r>
              <w:rPr>
                <w:rFonts w:ascii="Times New Roman"/>
                <w:b w:val="false"/>
                <w:i w:val="false"/>
                <w:color w:val="000000"/>
                <w:sz w:val="20"/>
              </w:rPr>
              <w:t>мемлекеттік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w:t>
            </w:r>
            <w:r>
              <w:br/>
            </w:r>
            <w:r>
              <w:rPr>
                <w:rFonts w:ascii="Times New Roman"/>
                <w:b w:val="false"/>
                <w:i w:val="false"/>
                <w:color w:val="000000"/>
                <w:sz w:val="20"/>
              </w:rPr>
              <w:t>(тегі, аты-жөнінің</w:t>
            </w:r>
            <w:r>
              <w:br/>
            </w:r>
            <w:r>
              <w:rPr>
                <w:rFonts w:ascii="Times New Roman"/>
                <w:b w:val="false"/>
                <w:i w:val="false"/>
                <w:color w:val="000000"/>
                <w:sz w:val="20"/>
              </w:rPr>
              <w:t>бірінші әріптері)</w:t>
            </w:r>
            <w:r>
              <w:br/>
            </w:r>
            <w:r>
              <w:rPr>
                <w:rFonts w:ascii="Times New Roman"/>
                <w:b w:val="false"/>
                <w:i w:val="false"/>
                <w:color w:val="000000"/>
                <w:sz w:val="20"/>
              </w:rPr>
              <w:t>күні ____________</w:t>
            </w:r>
            <w:r>
              <w:br/>
            </w:r>
            <w:r>
              <w:rPr>
                <w:rFonts w:ascii="Times New Roman"/>
                <w:b w:val="false"/>
                <w:i w:val="false"/>
                <w:color w:val="000000"/>
                <w:sz w:val="20"/>
              </w:rPr>
              <w:t>қолы ____________</w:t>
            </w:r>
          </w:p>
        </w:tc>
      </w:tr>
    </w:tbl>
    <w:bookmarkStart w:name="z60" w:id="7"/>
    <w:p>
      <w:pPr>
        <w:spacing w:after="0"/>
        <w:ind w:left="0"/>
        <w:jc w:val="left"/>
      </w:pPr>
      <w:r>
        <w:rPr>
          <w:rFonts w:ascii="Times New Roman"/>
          <w:b/>
          <w:i w:val="false"/>
          <w:color w:val="000000"/>
        </w:rPr>
        <w:t xml:space="preserve"> НМИ бойынша бағалау парағы</w:t>
      </w:r>
    </w:p>
    <w:bookmarkEnd w:id="7"/>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(Т.А.Ә.,бағаланатын тұлғаның лауазымы)</w:t>
      </w:r>
    </w:p>
    <w:p>
      <w:pPr>
        <w:spacing w:after="0"/>
        <w:ind w:left="0"/>
        <w:jc w:val="both"/>
      </w:pPr>
      <w:r>
        <w:rPr>
          <w:rFonts w:ascii="Times New Roman"/>
          <w:b w:val="false"/>
          <w:i w:val="false"/>
          <w:color w:val="000000"/>
          <w:sz w:val="28"/>
        </w:rPr>
        <w:t>____________________________________</w:t>
      </w:r>
    </w:p>
    <w:p>
      <w:pPr>
        <w:spacing w:after="0"/>
        <w:ind w:left="0"/>
        <w:jc w:val="both"/>
      </w:pPr>
      <w:r>
        <w:rPr>
          <w:rFonts w:ascii="Times New Roman"/>
          <w:b w:val="false"/>
          <w:i w:val="false"/>
          <w:color w:val="000000"/>
          <w:sz w:val="28"/>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__________________________________________________</w:t>
      </w:r>
    </w:p>
    <w:p>
      <w:pPr>
        <w:spacing w:after="0"/>
        <w:ind w:left="0"/>
        <w:jc w:val="both"/>
      </w:pPr>
      <w:r>
        <w:rPr>
          <w:rFonts w:ascii="Times New Roman"/>
          <w:b w:val="false"/>
          <w:i w:val="false"/>
          <w:color w:val="000000"/>
          <w:sz w:val="28"/>
        </w:rPr>
        <w:t>(қанағаттанарлықсыз, қанағаттанарлық, тиімді, өте жақсы)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w:t>
            </w:r>
          </w:p>
          <w:p>
            <w:pPr>
              <w:spacing w:after="20"/>
              <w:ind w:left="20"/>
              <w:jc w:val="both"/>
            </w:pPr>
            <w:r>
              <w:rPr>
                <w:rFonts w:ascii="Times New Roman"/>
                <w:b w:val="false"/>
                <w:i w:val="false"/>
                <w:color w:val="000000"/>
                <w:sz w:val="20"/>
              </w:rPr>
              <w:t>
қолы 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w:t>
            </w:r>
          </w:p>
          <w:p>
            <w:pPr>
              <w:spacing w:after="20"/>
              <w:ind w:left="20"/>
              <w:jc w:val="both"/>
            </w:pPr>
            <w:r>
              <w:rPr>
                <w:rFonts w:ascii="Times New Roman"/>
                <w:b w:val="false"/>
                <w:i w:val="false"/>
                <w:color w:val="000000"/>
                <w:sz w:val="20"/>
              </w:rPr>
              <w:t>
қолы 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ауданы әкімдігі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әкімшілік</w:t>
            </w:r>
            <w:r>
              <w:br/>
            </w:r>
            <w:r>
              <w:rPr>
                <w:rFonts w:ascii="Times New Roman"/>
                <w:b w:val="false"/>
                <w:i w:val="false"/>
                <w:color w:val="000000"/>
                <w:sz w:val="20"/>
              </w:rPr>
              <w:t>мемлекеттік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2" w:id="8"/>
    <w:p>
      <w:pPr>
        <w:spacing w:after="0"/>
        <w:ind w:left="0"/>
        <w:jc w:val="left"/>
      </w:pPr>
      <w:r>
        <w:rPr>
          <w:rFonts w:ascii="Times New Roman"/>
          <w:b/>
          <w:i w:val="false"/>
          <w:color w:val="000000"/>
        </w:rPr>
        <w:t xml:space="preserve"> Құзыреттер бойынша бағалау парағы</w:t>
      </w:r>
    </w:p>
    <w:bookmarkEnd w:id="8"/>
    <w:p>
      <w:pPr>
        <w:spacing w:after="0"/>
        <w:ind w:left="0"/>
        <w:jc w:val="both"/>
      </w:pPr>
      <w:r>
        <w:rPr>
          <w:rFonts w:ascii="Times New Roman"/>
          <w:b w:val="false"/>
          <w:i w:val="false"/>
          <w:color w:val="000000"/>
          <w:sz w:val="28"/>
        </w:rPr>
        <w:t>
      ______________________________жыл</w:t>
      </w:r>
    </w:p>
    <w:p>
      <w:pPr>
        <w:spacing w:after="0"/>
        <w:ind w:left="0"/>
        <w:jc w:val="both"/>
      </w:pPr>
      <w:r>
        <w:rPr>
          <w:rFonts w:ascii="Times New Roman"/>
          <w:b w:val="false"/>
          <w:i w:val="false"/>
          <w:color w:val="000000"/>
          <w:sz w:val="28"/>
        </w:rPr>
        <w:t>(бағаланатын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Бағаланатын қызметшінің лауазымы: __________________________________</w:t>
      </w:r>
    </w:p>
    <w:p>
      <w:pPr>
        <w:spacing w:after="0"/>
        <w:ind w:left="0"/>
        <w:jc w:val="both"/>
      </w:pPr>
      <w:r>
        <w:rPr>
          <w:rFonts w:ascii="Times New Roman"/>
          <w:b w:val="false"/>
          <w:i w:val="false"/>
          <w:color w:val="000000"/>
          <w:sz w:val="28"/>
        </w:rPr>
        <w:t>Бағаланатын қызметшінің құрылымдық бөлімшесінің атауы:</w:t>
      </w:r>
    </w:p>
    <w:p>
      <w:pPr>
        <w:spacing w:after="0"/>
        <w:ind w:left="0"/>
        <w:jc w:val="both"/>
      </w:pPr>
      <w:r>
        <w:rPr>
          <w:rFonts w:ascii="Times New Roman"/>
          <w:b w:val="false"/>
          <w:i w:val="false"/>
          <w:color w:val="000000"/>
          <w:sz w:val="28"/>
        </w:rPr>
        <w:t>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Өздігінен даму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w:t>
            </w:r>
          </w:p>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w:t>
            </w:r>
          </w:p>
          <w:p>
            <w:pPr>
              <w:spacing w:after="20"/>
              <w:ind w:left="20"/>
              <w:jc w:val="both"/>
            </w:pPr>
            <w:r>
              <w:rPr>
                <w:rFonts w:ascii="Times New Roman"/>
                <w:b w:val="false"/>
                <w:i w:val="false"/>
                <w:color w:val="000000"/>
                <w:sz w:val="20"/>
              </w:rPr>
              <w:t>
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ауданы әкімдігі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әкімшілік</w:t>
            </w:r>
            <w:r>
              <w:br/>
            </w:r>
            <w:r>
              <w:rPr>
                <w:rFonts w:ascii="Times New Roman"/>
                <w:b w:val="false"/>
                <w:i w:val="false"/>
                <w:color w:val="000000"/>
                <w:sz w:val="20"/>
              </w:rPr>
              <w:t>мемлекеттік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4" w:id="9"/>
    <w:p>
      <w:pPr>
        <w:spacing w:after="0"/>
        <w:ind w:left="0"/>
        <w:jc w:val="left"/>
      </w:pPr>
      <w:r>
        <w:rPr>
          <w:rFonts w:ascii="Times New Roman"/>
          <w:b/>
          <w:i w:val="false"/>
          <w:color w:val="000000"/>
        </w:rPr>
        <w:t xml:space="preserve"> Құзыреттердің мінез-құлық индикаторлары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қояды және тапсырмалар береді;</w:t>
            </w:r>
          </w:p>
          <w:p>
            <w:pPr>
              <w:spacing w:after="20"/>
              <w:ind w:left="20"/>
              <w:jc w:val="both"/>
            </w:pPr>
            <w:r>
              <w:rPr>
                <w:rFonts w:ascii="Times New Roman"/>
                <w:b w:val="false"/>
                <w:i w:val="false"/>
                <w:color w:val="000000"/>
                <w:sz w:val="20"/>
              </w:rPr>
              <w:t>
Бөлімшенің берілген міндеттерді сапалы және уақтылы орындауына ұжымды бағыттайды және жағдай жасайды;</w:t>
            </w:r>
          </w:p>
          <w:p>
            <w:pPr>
              <w:spacing w:after="20"/>
              <w:ind w:left="20"/>
              <w:jc w:val="both"/>
            </w:pPr>
            <w:r>
              <w:rPr>
                <w:rFonts w:ascii="Times New Roman"/>
                <w:b w:val="false"/>
                <w:i w:val="false"/>
                <w:color w:val="000000"/>
                <w:sz w:val="20"/>
              </w:rPr>
              <w:t>
Бөлімше жұмысын басымдылығына қарай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 алмайды және тапсырмалар бере алмайды;</w:t>
            </w:r>
          </w:p>
          <w:p>
            <w:pPr>
              <w:spacing w:after="20"/>
              <w:ind w:left="20"/>
              <w:jc w:val="both"/>
            </w:pPr>
            <w:r>
              <w:rPr>
                <w:rFonts w:ascii="Times New Roman"/>
                <w:b w:val="false"/>
                <w:i w:val="false"/>
                <w:color w:val="000000"/>
                <w:sz w:val="20"/>
              </w:rPr>
              <w:t>
Берілген міндеттерді сапалы және уақтылы орындауына ұжымды бағыттамайды және жағдай жасамайды;</w:t>
            </w:r>
          </w:p>
          <w:p>
            <w:pPr>
              <w:spacing w:after="20"/>
              <w:ind w:left="20"/>
              <w:jc w:val="both"/>
            </w:pPr>
            <w:r>
              <w:rPr>
                <w:rFonts w:ascii="Times New Roman"/>
                <w:b w:val="false"/>
                <w:i w:val="false"/>
                <w:color w:val="000000"/>
                <w:sz w:val="20"/>
              </w:rPr>
              <w:t>
Бөлімше жұмысын басымдылығына мән бермей тиімсіз ұйымдастырады.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xml:space="preserve">
Қызметкерлердің қойылған </w:t>
            </w:r>
          </w:p>
          <w:p>
            <w:pPr>
              <w:spacing w:after="20"/>
              <w:ind w:left="20"/>
              <w:jc w:val="both"/>
            </w:pPr>
            <w:r>
              <w:rPr>
                <w:rFonts w:ascii="Times New Roman"/>
                <w:b w:val="false"/>
                <w:i w:val="false"/>
                <w:color w:val="000000"/>
                <w:sz w:val="20"/>
              </w:rPr>
              <w:t>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E-R-5;</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
Басшылыққа сапалы құжаттар дайындайды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жүйесіз орындайды;</w:t>
            </w:r>
          </w:p>
          <w:p>
            <w:pPr>
              <w:spacing w:after="20"/>
              <w:ind w:left="20"/>
              <w:jc w:val="both"/>
            </w:pPr>
            <w:r>
              <w:rPr>
                <w:rFonts w:ascii="Times New Roman"/>
                <w:b w:val="false"/>
                <w:i w:val="false"/>
                <w:color w:val="000000"/>
                <w:sz w:val="20"/>
              </w:rPr>
              <w:t>
Сапасыз құжаттар әзірлейді;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Өлшеулі уақыт жағдайында жұмыс жасай алады;</w:t>
            </w:r>
          </w:p>
          <w:p>
            <w:pPr>
              <w:spacing w:after="20"/>
              <w:ind w:left="20"/>
              <w:jc w:val="both"/>
            </w:pPr>
            <w:r>
              <w:rPr>
                <w:rFonts w:ascii="Times New Roman"/>
                <w:b w:val="false"/>
                <w:i w:val="false"/>
                <w:color w:val="000000"/>
                <w:sz w:val="20"/>
              </w:rPr>
              <w:t>
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бағдарлайды;</w:t>
            </w:r>
          </w:p>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асырады және ортақ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бағдарламайды;</w:t>
            </w:r>
          </w:p>
          <w:p>
            <w:pPr>
              <w:spacing w:after="20"/>
              <w:ind w:left="20"/>
              <w:jc w:val="both"/>
            </w:pPr>
            <w:r>
              <w:rPr>
                <w:rFonts w:ascii="Times New Roman"/>
                <w:b w:val="false"/>
                <w:i w:val="false"/>
                <w:color w:val="000000"/>
                <w:sz w:val="20"/>
              </w:rPr>
              <w:t>
Қойылған міндеттерге қол жеткізу үшін кейбір қызметкерлердің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Әрқайсысының нәтижеге жетуге қосқан үлесін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Бағыныстағы тұлғалардың нәтижеге жетуге қосқан үлесін анықтамайды.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E-R-5;</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
Мемлекеттік органдар мен ұжымдардың өкілдерімен және әріптестерімен қарым-қатынасты дамытады;</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
Әртүрлі мемлекеттік органдар мен ұйымдардың өкілдерімен және әріптестерімен өзара әрекеттеспейді;</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дұрыс бөле алады;</w:t>
            </w:r>
          </w:p>
          <w:p>
            <w:pPr>
              <w:spacing w:after="20"/>
              <w:ind w:left="20"/>
              <w:jc w:val="both"/>
            </w:pPr>
            <w:r>
              <w:rPr>
                <w:rFonts w:ascii="Times New Roman"/>
                <w:b w:val="false"/>
                <w:i w:val="false"/>
                <w:color w:val="000000"/>
                <w:sz w:val="20"/>
              </w:rPr>
              <w:t>
Шешім қабылдау барысында мүмкін болатын қауіптер туралы хабарлайды;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міндеттерді дұрыс бөле алмайды;</w:t>
            </w:r>
          </w:p>
          <w:p>
            <w:pPr>
              <w:spacing w:after="20"/>
              <w:ind w:left="20"/>
              <w:jc w:val="both"/>
            </w:pPr>
            <w:r>
              <w:rPr>
                <w:rFonts w:ascii="Times New Roman"/>
                <w:b w:val="false"/>
                <w:i w:val="false"/>
                <w:color w:val="000000"/>
                <w:sz w:val="20"/>
              </w:rPr>
              <w:t>
Орын алуы мүмкін қауіптер туралы хабарламайды;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 барысында альтернативті ұсыныс жасайды;</w:t>
            </w:r>
          </w:p>
          <w:p>
            <w:pPr>
              <w:spacing w:after="20"/>
              <w:ind w:left="20"/>
              <w:jc w:val="both"/>
            </w:pPr>
            <w:r>
              <w:rPr>
                <w:rFonts w:ascii="Times New Roman"/>
                <w:b w:val="false"/>
                <w:i w:val="false"/>
                <w:color w:val="000000"/>
                <w:sz w:val="20"/>
              </w:rPr>
              <w:t>
Тиімді және жүйелі шешім қабылдайды;</w:t>
            </w:r>
          </w:p>
          <w:p>
            <w:pPr>
              <w:spacing w:after="20"/>
              <w:ind w:left="20"/>
              <w:jc w:val="both"/>
            </w:pPr>
            <w:r>
              <w:rPr>
                <w:rFonts w:ascii="Times New Roman"/>
                <w:b w:val="false"/>
                <w:i w:val="false"/>
                <w:color w:val="000000"/>
                <w:sz w:val="20"/>
              </w:rPr>
              <w:t>
Жеке тәжірибесіне, басқа да маңызды болып табылатын мәліметтерге негізделген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 барысында альтернативті ұсыныс жасамайды;</w:t>
            </w:r>
          </w:p>
          <w:p>
            <w:pPr>
              <w:spacing w:after="20"/>
              <w:ind w:left="20"/>
              <w:jc w:val="both"/>
            </w:pPr>
            <w:r>
              <w:rPr>
                <w:rFonts w:ascii="Times New Roman"/>
                <w:b w:val="false"/>
                <w:i w:val="false"/>
                <w:color w:val="000000"/>
                <w:sz w:val="20"/>
              </w:rPr>
              <w:t>
Тиімсіз және жүйесіз шешім қабылдайды;</w:t>
            </w:r>
          </w:p>
          <w:p>
            <w:pPr>
              <w:spacing w:after="20"/>
              <w:ind w:left="20"/>
              <w:jc w:val="both"/>
            </w:pPr>
            <w:r>
              <w:rPr>
                <w:rFonts w:ascii="Times New Roman"/>
                <w:b w:val="false"/>
                <w:i w:val="false"/>
                <w:color w:val="000000"/>
                <w:sz w:val="20"/>
              </w:rPr>
              <w:t>
Шешім қабылдау барысында тек өзінің жеке тәжірибесіне және көзқарасына сенеді.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алады;</w:t>
            </w:r>
          </w:p>
          <w:p>
            <w:pPr>
              <w:spacing w:after="20"/>
              <w:ind w:left="20"/>
              <w:jc w:val="both"/>
            </w:pPr>
            <w:r>
              <w:rPr>
                <w:rFonts w:ascii="Times New Roman"/>
                <w:b w:val="false"/>
                <w:i w:val="false"/>
                <w:color w:val="000000"/>
                <w:sz w:val="20"/>
              </w:rPr>
              <w:t>
Шешім қабылдауда қажетті ақпараттарды жинауды ұйымдастырады;</w:t>
            </w:r>
          </w:p>
          <w:p>
            <w:pPr>
              <w:spacing w:after="20"/>
              <w:ind w:left="20"/>
              <w:jc w:val="both"/>
            </w:pP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алмайды;</w:t>
            </w:r>
          </w:p>
          <w:p>
            <w:pPr>
              <w:spacing w:after="20"/>
              <w:ind w:left="20"/>
              <w:jc w:val="both"/>
            </w:pPr>
            <w:r>
              <w:rPr>
                <w:rFonts w:ascii="Times New Roman"/>
                <w:b w:val="false"/>
                <w:i w:val="false"/>
                <w:color w:val="000000"/>
                <w:sz w:val="20"/>
              </w:rPr>
              <w:t>
Шешім қабылдауда қажетті ақпараттарды жинауды сирек ұйымдастырады;</w:t>
            </w:r>
          </w:p>
          <w:p>
            <w:pPr>
              <w:spacing w:after="20"/>
              <w:ind w:left="20"/>
              <w:jc w:val="both"/>
            </w:pPr>
            <w:r>
              <w:rPr>
                <w:rFonts w:ascii="Times New Roman"/>
                <w:b w:val="false"/>
                <w:i w:val="false"/>
                <w:color w:val="000000"/>
                <w:sz w:val="20"/>
              </w:rPr>
              <w:t>
Шешім қабылдаудағы тәсілдерді ұжыммен талқылаудан бас тартады және басқалардың пікірін ескермейді;</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E-R-5;</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алады;</w:t>
            </w:r>
          </w:p>
          <w:p>
            <w:pPr>
              <w:spacing w:after="20"/>
              <w:ind w:left="20"/>
              <w:jc w:val="both"/>
            </w:pPr>
            <w:r>
              <w:rPr>
                <w:rFonts w:ascii="Times New Roman"/>
                <w:b w:val="false"/>
                <w:i w:val="false"/>
                <w:color w:val="000000"/>
                <w:sz w:val="20"/>
              </w:rPr>
              <w:t>
Мүмкін болатын қауіптерді ескере отырып, мәселелерді шешудің бірнеше жолын ұсынады;</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алмайды;</w:t>
            </w:r>
          </w:p>
          <w:p>
            <w:pPr>
              <w:spacing w:after="20"/>
              <w:ind w:left="20"/>
              <w:jc w:val="both"/>
            </w:pPr>
            <w:r>
              <w:rPr>
                <w:rFonts w:ascii="Times New Roman"/>
                <w:b w:val="false"/>
                <w:i w:val="false"/>
                <w:color w:val="000000"/>
                <w:sz w:val="20"/>
              </w:rPr>
              <w:t>
Мүмкін болатын қауіптерді ескермейді немесе мәселелерді шешудің альтернативасын ұсынбайды;</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 мен басымдылықтарды ескеріп, нақты міндеттер қоя алады;</w:t>
            </w:r>
          </w:p>
          <w:p>
            <w:pPr>
              <w:spacing w:after="20"/>
              <w:ind w:left="20"/>
              <w:jc w:val="both"/>
            </w:pPr>
            <w:r>
              <w:rPr>
                <w:rFonts w:ascii="Times New Roman"/>
                <w:b w:val="false"/>
                <w:i w:val="false"/>
                <w:color w:val="000000"/>
                <w:sz w:val="20"/>
              </w:rPr>
              <w:t>
Қызмет көрсетудің тиімді әдістерін біледі;</w:t>
            </w:r>
          </w:p>
          <w:p>
            <w:pPr>
              <w:spacing w:after="20"/>
              <w:ind w:left="20"/>
              <w:jc w:val="both"/>
            </w:pPr>
            <w:r>
              <w:rPr>
                <w:rFonts w:ascii="Times New Roman"/>
                <w:b w:val="false"/>
                <w:i w:val="false"/>
                <w:color w:val="000000"/>
                <w:sz w:val="20"/>
              </w:rPr>
              <w:t>
Көрсетілетін қызметтердің қолжетімділілігін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 мен басымдылықтарды ескермей, анық емес міндеттер қоя алады;</w:t>
            </w:r>
          </w:p>
          <w:p>
            <w:pPr>
              <w:spacing w:after="20"/>
              <w:ind w:left="20"/>
              <w:jc w:val="both"/>
            </w:pPr>
            <w:r>
              <w:rPr>
                <w:rFonts w:ascii="Times New Roman"/>
                <w:b w:val="false"/>
                <w:i w:val="false"/>
                <w:color w:val="000000"/>
                <w:sz w:val="20"/>
              </w:rPr>
              <w:t>
Қызмет көрсетудің әдістері туралы шала-шарпы біледі;</w:t>
            </w:r>
          </w:p>
          <w:p>
            <w:pPr>
              <w:spacing w:after="20"/>
              <w:ind w:left="20"/>
              <w:jc w:val="both"/>
            </w:pPr>
            <w:r>
              <w:rPr>
                <w:rFonts w:ascii="Times New Roman"/>
                <w:b w:val="false"/>
                <w:i w:val="false"/>
                <w:color w:val="000000"/>
                <w:sz w:val="20"/>
              </w:rPr>
              <w:t>
Көрсетілетін қызметтердің қолжетімділілігін қамтамасыз етпейді;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тұтынушылардың қанағаттанушылығына талдау жүргізеді және қызмет көрсетуді жетілдірудің жолдарын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 бойынша тұтынушылардың </w:t>
            </w:r>
          </w:p>
          <w:p>
            <w:pPr>
              <w:spacing w:after="20"/>
              <w:ind w:left="20"/>
              <w:jc w:val="both"/>
            </w:pPr>
            <w:r>
              <w:rPr>
                <w:rFonts w:ascii="Times New Roman"/>
                <w:b w:val="false"/>
                <w:i w:val="false"/>
                <w:color w:val="000000"/>
                <w:sz w:val="20"/>
              </w:rPr>
              <w:t>
 қанағаттанушылығына талдау жүргізбейді және қызмет көрсетуді жетілдірудің жолдарын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қызмет көрсету жөніндегі жұмыстарды ұйымдастырады және туындаған мәселелерді шешеді;</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деңгейін анықтауға жағдай жасайды;</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қызмет көрсету жөніндегі жұмыстарды ұйымдастырмайды және туындаған мәселелерді шешпейді;</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деңгейін анықтауға жағдай жасамайды;</w:t>
            </w:r>
          </w:p>
          <w:p>
            <w:pPr>
              <w:spacing w:after="20"/>
              <w:ind w:left="20"/>
              <w:jc w:val="both"/>
            </w:pPr>
            <w:r>
              <w:rPr>
                <w:rFonts w:ascii="Times New Roman"/>
                <w:b w:val="false"/>
                <w:i w:val="false"/>
                <w:color w:val="000000"/>
                <w:sz w:val="20"/>
              </w:rPr>
              <w:t>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E-R-5;</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Сыпайы және тілектестікпен қызмет көрсетеді;</w:t>
            </w:r>
          </w:p>
          <w:p>
            <w:pPr>
              <w:spacing w:after="20"/>
              <w:ind w:left="20"/>
              <w:jc w:val="both"/>
            </w:pPr>
            <w:r>
              <w:rPr>
                <w:rFonts w:ascii="Times New Roman"/>
                <w:b w:val="false"/>
                <w:i w:val="false"/>
                <w:color w:val="000000"/>
                <w:sz w:val="20"/>
              </w:rPr>
              <w:t>
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дөрекілік және немқұрайлылық білдіреді;</w:t>
            </w:r>
          </w:p>
          <w:p>
            <w:pPr>
              <w:spacing w:after="20"/>
              <w:ind w:left="20"/>
              <w:jc w:val="both"/>
            </w:pPr>
            <w:r>
              <w:rPr>
                <w:rFonts w:ascii="Times New Roman"/>
                <w:b w:val="false"/>
                <w:i w:val="false"/>
                <w:color w:val="000000"/>
                <w:sz w:val="20"/>
              </w:rPr>
              <w:t>
Тұтынушының сұрақтары мен мәселелеріне мән бермейді;</w:t>
            </w:r>
          </w:p>
          <w:p>
            <w:pPr>
              <w:spacing w:after="20"/>
              <w:ind w:left="20"/>
              <w:jc w:val="both"/>
            </w:pPr>
            <w:r>
              <w:rPr>
                <w:rFonts w:ascii="Times New Roman"/>
                <w:b w:val="false"/>
                <w:i w:val="false"/>
                <w:color w:val="000000"/>
                <w:sz w:val="20"/>
              </w:rPr>
              <w:t>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үнемі түсіндіреді;</w:t>
            </w:r>
          </w:p>
          <w:p>
            <w:pPr>
              <w:spacing w:after="20"/>
              <w:ind w:left="20"/>
              <w:jc w:val="both"/>
            </w:pPr>
            <w:r>
              <w:rPr>
                <w:rFonts w:ascii="Times New Roman"/>
                <w:b w:val="false"/>
                <w:i w:val="false"/>
                <w:color w:val="000000"/>
                <w:sz w:val="20"/>
              </w:rPr>
              <w:t>
Көрсетілетін қызметтер туралы ақпараттандырудың тиімді тәсілін құрастырады.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p>
          <w:p>
            <w:pPr>
              <w:spacing w:after="20"/>
              <w:ind w:left="20"/>
              <w:jc w:val="both"/>
            </w:pPr>
            <w:r>
              <w:rPr>
                <w:rFonts w:ascii="Times New Roman"/>
                <w:b w:val="false"/>
                <w:i w:val="false"/>
                <w:color w:val="000000"/>
                <w:sz w:val="20"/>
              </w:rPr>
              <w:t>
Көрсетілетін қызметтер туралы ақпараттандырудың тиімсіз тәсілін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
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p>
            <w:pPr>
              <w:spacing w:after="20"/>
              <w:ind w:left="20"/>
              <w:jc w:val="both"/>
            </w:pPr>
            <w:r>
              <w:rPr>
                <w:rFonts w:ascii="Times New Roman"/>
                <w:b w:val="false"/>
                <w:i w:val="false"/>
                <w:color w:val="000000"/>
                <w:sz w:val="20"/>
              </w:rPr>
              <w:t>
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xml:space="preserve">
Қызмет тұтынушыларының </w:t>
            </w:r>
          </w:p>
          <w:p>
            <w:pPr>
              <w:spacing w:after="20"/>
              <w:ind w:left="20"/>
              <w:jc w:val="both"/>
            </w:pPr>
            <w:r>
              <w:rPr>
                <w:rFonts w:ascii="Times New Roman"/>
                <w:b w:val="false"/>
                <w:i w:val="false"/>
                <w:color w:val="000000"/>
                <w:sz w:val="20"/>
              </w:rPr>
              <w:t>
 пікірін елемейді.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E-R-5;</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p>
            <w:pPr>
              <w:spacing w:after="20"/>
              <w:ind w:left="20"/>
              <w:jc w:val="both"/>
            </w:pPr>
            <w:r>
              <w:rPr>
                <w:rFonts w:ascii="Times New Roman"/>
                <w:b w:val="false"/>
                <w:i w:val="false"/>
                <w:color w:val="000000"/>
                <w:sz w:val="20"/>
              </w:rPr>
              <w:t>
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алушыларды ақпараттандырудың тиімсіз </w:t>
            </w:r>
          </w:p>
          <w:p>
            <w:pPr>
              <w:spacing w:after="20"/>
              <w:ind w:left="20"/>
              <w:jc w:val="both"/>
            </w:pPr>
            <w:r>
              <w:rPr>
                <w:rFonts w:ascii="Times New Roman"/>
                <w:b w:val="false"/>
                <w:i w:val="false"/>
                <w:color w:val="000000"/>
                <w:sz w:val="20"/>
              </w:rPr>
              <w:t>
 тәсілдерін қолданады;</w:t>
            </w:r>
          </w:p>
          <w:p>
            <w:pPr>
              <w:spacing w:after="20"/>
              <w:ind w:left="20"/>
              <w:jc w:val="both"/>
            </w:pPr>
            <w:r>
              <w:rPr>
                <w:rFonts w:ascii="Times New Roman"/>
                <w:b w:val="false"/>
                <w:i w:val="false"/>
                <w:color w:val="000000"/>
                <w:sz w:val="20"/>
              </w:rPr>
              <w:t>
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уақытылы жеткізеді;</w:t>
            </w:r>
          </w:p>
          <w:p>
            <w:pPr>
              <w:spacing w:after="20"/>
              <w:ind w:left="20"/>
              <w:jc w:val="both"/>
            </w:pPr>
            <w:r>
              <w:rPr>
                <w:rFonts w:ascii="Times New Roman"/>
                <w:b w:val="false"/>
                <w:i w:val="false"/>
                <w:color w:val="000000"/>
                <w:sz w:val="20"/>
              </w:rPr>
              <w:t>
Өзгерістерді уақтылы елеу үшін тиімді шаралар қабылдайды;</w:t>
            </w:r>
          </w:p>
          <w:p>
            <w:pPr>
              <w:spacing w:after="20"/>
              <w:ind w:left="20"/>
              <w:jc w:val="both"/>
            </w:pPr>
            <w:r>
              <w:rPr>
                <w:rFonts w:ascii="Times New Roman"/>
                <w:b w:val="false"/>
                <w:i w:val="false"/>
                <w:color w:val="000000"/>
                <w:sz w:val="20"/>
              </w:rPr>
              <w:t>
Бөлімшені тиімді басқарады және ішкі және сыртқы өзгерістер кезінде нәтижеге қол жеткізеді;</w:t>
            </w:r>
          </w:p>
          <w:p>
            <w:pPr>
              <w:spacing w:after="20"/>
              <w:ind w:left="20"/>
              <w:jc w:val="both"/>
            </w:pPr>
            <w:r>
              <w:rPr>
                <w:rFonts w:ascii="Times New Roman"/>
                <w:b w:val="false"/>
                <w:i w:val="false"/>
                <w:color w:val="000000"/>
                <w:sz w:val="20"/>
              </w:rPr>
              <w:t>
Жұмыстың жаңа бағыттарын қолдану бойынша ұсыныстарын талдайды және басшылыққа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жеткізбейді немесе мерзімнен кеш жеткізеді;</w:t>
            </w:r>
          </w:p>
          <w:p>
            <w:pPr>
              <w:spacing w:after="20"/>
              <w:ind w:left="20"/>
              <w:jc w:val="both"/>
            </w:pPr>
            <w:r>
              <w:rPr>
                <w:rFonts w:ascii="Times New Roman"/>
                <w:b w:val="false"/>
                <w:i w:val="false"/>
                <w:color w:val="000000"/>
                <w:sz w:val="20"/>
              </w:rPr>
              <w:t>
Өзгерістерді уақтылы елеу үшін шаралар қабылдамайды немесе тиімсіз шаралар қабылдайды;</w:t>
            </w:r>
          </w:p>
          <w:p>
            <w:pPr>
              <w:spacing w:after="20"/>
              <w:ind w:left="20"/>
              <w:jc w:val="both"/>
            </w:pPr>
            <w:r>
              <w:rPr>
                <w:rFonts w:ascii="Times New Roman"/>
                <w:b w:val="false"/>
                <w:i w:val="false"/>
                <w:color w:val="000000"/>
                <w:sz w:val="20"/>
              </w:rPr>
              <w:t>
Бөлімшені тиімсіз басқарады және ішкі және сыртқы өзгерістер кезінде нәтижеге қол жеткізбейді;</w:t>
            </w:r>
          </w:p>
          <w:p>
            <w:pPr>
              <w:spacing w:after="20"/>
              <w:ind w:left="20"/>
              <w:jc w:val="both"/>
            </w:pPr>
            <w:r>
              <w:rPr>
                <w:rFonts w:ascii="Times New Roman"/>
                <w:b w:val="false"/>
                <w:i w:val="false"/>
                <w:color w:val="000000"/>
                <w:sz w:val="20"/>
              </w:rPr>
              <w:t>
Жұмыстың жаңа бағыттарын қолдану бойынша ұсыныстарын талдамайды және басшылыққа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E-R-5;</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
Оларды енгізудің жаңа бағыттары мен әдістерін үйренеді;</w:t>
            </w:r>
          </w:p>
          <w:p>
            <w:pPr>
              <w:spacing w:after="20"/>
              <w:ind w:left="20"/>
              <w:jc w:val="both"/>
            </w:pPr>
            <w:r>
              <w:rPr>
                <w:rFonts w:ascii="Times New Roman"/>
                <w:b w:val="false"/>
                <w:i w:val="false"/>
                <w:color w:val="000000"/>
                <w:sz w:val="20"/>
              </w:rPr>
              <w:t>
Өзгеріс жағдайларында өзін-өзі бақылайды;</w:t>
            </w:r>
          </w:p>
          <w:p>
            <w:pPr>
              <w:spacing w:after="20"/>
              <w:ind w:left="20"/>
              <w:jc w:val="both"/>
            </w:pPr>
            <w:r>
              <w:rPr>
                <w:rFonts w:ascii="Times New Roman"/>
                <w:b w:val="false"/>
                <w:i w:val="false"/>
                <w:color w:val="000000"/>
                <w:sz w:val="20"/>
              </w:rPr>
              <w:t>
Өзгеріс жағдайларында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r>
              <w:rPr>
                <w:rFonts w:ascii="Times New Roman"/>
                <w:b w:val="false"/>
                <w:i w:val="false"/>
                <w:color w:val="000000"/>
                <w:sz w:val="20"/>
              </w:rPr>
              <w:t>
Жаңа бағыттар мен әдістерді зерттеп оларды енгізбейді;</w:t>
            </w:r>
          </w:p>
          <w:p>
            <w:pPr>
              <w:spacing w:after="20"/>
              <w:ind w:left="20"/>
              <w:jc w:val="both"/>
            </w:pPr>
            <w:r>
              <w:rPr>
                <w:rFonts w:ascii="Times New Roman"/>
                <w:b w:val="false"/>
                <w:i w:val="false"/>
                <w:color w:val="000000"/>
                <w:sz w:val="20"/>
              </w:rPr>
              <w:t>
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жоғарылату туралы ұсыныстарды қарастырып, енгізеді;</w:t>
            </w:r>
          </w:p>
          <w:p>
            <w:pPr>
              <w:spacing w:after="20"/>
              <w:ind w:left="20"/>
              <w:jc w:val="both"/>
            </w:pPr>
            <w:r>
              <w:rPr>
                <w:rFonts w:ascii="Times New Roman"/>
                <w:b w:val="false"/>
                <w:i w:val="false"/>
                <w:color w:val="000000"/>
                <w:sz w:val="20"/>
              </w:rPr>
              <w:t>
Қызметкерлерді дамыту бойынша жүйелі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бөліседі, сондай-ақ, олардың даму деңгейін анықтайды;</w:t>
            </w:r>
          </w:p>
          <w:p>
            <w:pPr>
              <w:spacing w:after="20"/>
              <w:ind w:left="20"/>
              <w:jc w:val="both"/>
            </w:pPr>
            <w:r>
              <w:rPr>
                <w:rFonts w:ascii="Times New Roman"/>
                <w:b w:val="false"/>
                <w:i w:val="false"/>
                <w:color w:val="000000"/>
                <w:sz w:val="20"/>
              </w:rPr>
              <w:t>
Өздігінен дамуға ұмтылысын өзінің жеке үлгісінде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анықтамайды және оларды жоғарылату туралы ұсыныстарды қарастырмайды;</w:t>
            </w:r>
          </w:p>
          <w:p>
            <w:pPr>
              <w:spacing w:after="20"/>
              <w:ind w:left="20"/>
              <w:jc w:val="both"/>
            </w:pPr>
            <w:r>
              <w:rPr>
                <w:rFonts w:ascii="Times New Roman"/>
                <w:b w:val="false"/>
                <w:i w:val="false"/>
                <w:color w:val="000000"/>
                <w:sz w:val="20"/>
              </w:rPr>
              <w:t>
Қызметкерлерді дамыту бойынша жүйелі шараларды қабылдамайды немесе жүйесіз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бөліспейді, сондай-ақ, олардың даму деңгейін анықтамайды;</w:t>
            </w:r>
          </w:p>
          <w:p>
            <w:pPr>
              <w:spacing w:after="20"/>
              <w:ind w:left="20"/>
              <w:jc w:val="both"/>
            </w:pPr>
            <w:r>
              <w:rPr>
                <w:rFonts w:ascii="Times New Roman"/>
                <w:b w:val="false"/>
                <w:i w:val="false"/>
                <w:color w:val="000000"/>
                <w:sz w:val="20"/>
              </w:rPr>
              <w:t>
Өздігінен дамуға ұмтылысын өзінің жеке үлгісінде көрсетуге көңіл бөлмейді.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 жоғарылату бойынша іс-шаралар ұсынады;</w:t>
            </w:r>
          </w:p>
          <w:p>
            <w:pPr>
              <w:spacing w:after="20"/>
              <w:ind w:left="20"/>
              <w:jc w:val="both"/>
            </w:pPr>
            <w:r>
              <w:rPr>
                <w:rFonts w:ascii="Times New Roman"/>
                <w:b w:val="false"/>
                <w:i w:val="false"/>
                <w:color w:val="000000"/>
                <w:sz w:val="20"/>
              </w:rPr>
              <w:t>
Мақсатқа жету үшін өзінің құзыреттерін дамытады және оларды бағыныстыларда дамыту үшін шаралар қабылдайды;</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деңгейінің жоғарылауына қызығушылық танытпайды;</w:t>
            </w:r>
          </w:p>
          <w:p>
            <w:pPr>
              <w:spacing w:after="20"/>
              <w:ind w:left="20"/>
              <w:jc w:val="both"/>
            </w:pPr>
            <w:r>
              <w:rPr>
                <w:rFonts w:ascii="Times New Roman"/>
                <w:b w:val="false"/>
                <w:i w:val="false"/>
                <w:color w:val="000000"/>
                <w:sz w:val="20"/>
              </w:rPr>
              <w:t>
Мақсатқа жету үшін өзінің және бағыныстыларының құзыреттерін дамытпайды;</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E-R-5;</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p>
          <w:p>
            <w:pPr>
              <w:spacing w:after="20"/>
              <w:ind w:left="20"/>
              <w:jc w:val="both"/>
            </w:pPr>
            <w:r>
              <w:rPr>
                <w:rFonts w:ascii="Times New Roman"/>
                <w:b w:val="false"/>
                <w:i w:val="false"/>
                <w:color w:val="000000"/>
                <w:sz w:val="20"/>
              </w:rPr>
              <w:t>
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p>
          <w:p>
            <w:pPr>
              <w:spacing w:after="20"/>
              <w:ind w:left="20"/>
              <w:jc w:val="both"/>
            </w:pPr>
            <w:r>
              <w:rPr>
                <w:rFonts w:ascii="Times New Roman"/>
                <w:b w:val="false"/>
                <w:i w:val="false"/>
                <w:color w:val="000000"/>
                <w:sz w:val="20"/>
              </w:rPr>
              <w:t>
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Жұмыскерлермен әдептілік нормалары мен стандарттарының сақталуын қамтамасыз етеді;</w:t>
            </w:r>
          </w:p>
          <w:p>
            <w:pPr>
              <w:spacing w:after="20"/>
              <w:ind w:left="20"/>
              <w:jc w:val="both"/>
            </w:pPr>
            <w:r>
              <w:rPr>
                <w:rFonts w:ascii="Times New Roman"/>
                <w:b w:val="false"/>
                <w:i w:val="false"/>
                <w:color w:val="000000"/>
                <w:sz w:val="20"/>
              </w:rPr>
              <w:t>
Ұжымда мемлекеттік қызметтің әдептілік нормалары мен стандарттарына берілгендік деңгейін дамытады;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Жұмыскерлермен әдептілік нормалары мен стандарттарының сақталуын қамтамасыз етпейді;</w:t>
            </w:r>
          </w:p>
          <w:p>
            <w:pPr>
              <w:spacing w:after="20"/>
              <w:ind w:left="20"/>
              <w:jc w:val="both"/>
            </w:pPr>
            <w:r>
              <w:rPr>
                <w:rFonts w:ascii="Times New Roman"/>
                <w:b w:val="false"/>
                <w:i w:val="false"/>
                <w:color w:val="000000"/>
                <w:sz w:val="20"/>
              </w:rPr>
              <w:t>
Мемлекеттік қызмет жолын ұстаушылық әркімнің жеке ісі деп есептейді;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r>
              <w:rPr>
                <w:rFonts w:ascii="Times New Roman"/>
                <w:b w:val="false"/>
                <w:i w:val="false"/>
                <w:color w:val="000000"/>
                <w:sz w:val="20"/>
              </w:rPr>
              <w:t>
Әдептілік нормалардың бұзылғандығын елеп ескереді және анықтайды;</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r>
              <w:rPr>
                <w:rFonts w:ascii="Times New Roman"/>
                <w:b w:val="false"/>
                <w:i w:val="false"/>
                <w:color w:val="000000"/>
                <w:sz w:val="20"/>
              </w:rPr>
              <w:t>
Әдептілік нормалардың бұзылғандығын елеп ескермейді;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танытпайды;</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
Ұжымның мүддесін өз мүддесінен жоғары қояды;</w:t>
            </w:r>
          </w:p>
          <w:p>
            <w:pPr>
              <w:spacing w:after="20"/>
              <w:ind w:left="20"/>
              <w:jc w:val="both"/>
            </w:pPr>
            <w:r>
              <w:rPr>
                <w:rFonts w:ascii="Times New Roman"/>
                <w:b w:val="false"/>
                <w:i w:val="false"/>
                <w:color w:val="000000"/>
                <w:sz w:val="20"/>
              </w:rPr>
              <w:t>
Жұмыста табандылық танытады;</w:t>
            </w:r>
          </w:p>
          <w:p>
            <w:pPr>
              <w:spacing w:after="20"/>
              <w:ind w:left="20"/>
              <w:jc w:val="both"/>
            </w:pPr>
            <w:r>
              <w:rPr>
                <w:rFonts w:ascii="Times New Roman"/>
                <w:b w:val="false"/>
                <w:i w:val="false"/>
                <w:color w:val="000000"/>
                <w:sz w:val="20"/>
              </w:rPr>
              <w:t>
Ұжымдағы сыйластық пен сенім ахуалын қалыптастырады;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Жұмыста табандылық танытпайды;</w:t>
            </w: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E-R-5;</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p>
            <w:pPr>
              <w:spacing w:after="20"/>
              <w:ind w:left="20"/>
              <w:jc w:val="both"/>
            </w:pPr>
            <w:r>
              <w:rPr>
                <w:rFonts w:ascii="Times New Roman"/>
                <w:b w:val="false"/>
                <w:i w:val="false"/>
                <w:color w:val="000000"/>
                <w:sz w:val="20"/>
              </w:rPr>
              <w:t>
Өзінің жұмысын адал орындайды;</w:t>
            </w:r>
          </w:p>
          <w:p>
            <w:pPr>
              <w:spacing w:after="20"/>
              <w:ind w:left="20"/>
              <w:jc w:val="both"/>
            </w:pPr>
            <w:r>
              <w:rPr>
                <w:rFonts w:ascii="Times New Roman"/>
                <w:b w:val="false"/>
                <w:i w:val="false"/>
                <w:color w:val="000000"/>
                <w:sz w:val="20"/>
              </w:rPr>
              <w:t>
Өзін адал, қарапайым, әділ ұстайды, басқаларға сыпайылық және биязылық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сай келмейтін мінез-құлықтар танытады;</w:t>
            </w:r>
          </w:p>
          <w:p>
            <w:pPr>
              <w:spacing w:after="20"/>
              <w:ind w:left="20"/>
              <w:jc w:val="both"/>
            </w:pPr>
            <w:r>
              <w:rPr>
                <w:rFonts w:ascii="Times New Roman"/>
                <w:b w:val="false"/>
                <w:i w:val="false"/>
                <w:color w:val="000000"/>
                <w:sz w:val="20"/>
              </w:rPr>
              <w:t>
Өзінің жұмысын орындау барысында немқұрайлылық білдіреді;</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E-R-5;</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E-R-5;</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тиімділігін жоғарылатуға бағытталған инновациялық тәсілдер мен </w:t>
            </w:r>
          </w:p>
          <w:p>
            <w:pPr>
              <w:spacing w:after="20"/>
              <w:ind w:left="20"/>
              <w:jc w:val="both"/>
            </w:pPr>
            <w:r>
              <w:rPr>
                <w:rFonts w:ascii="Times New Roman"/>
                <w:b w:val="false"/>
                <w:i w:val="false"/>
                <w:color w:val="000000"/>
                <w:sz w:val="20"/>
              </w:rPr>
              <w:t>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E-R-5;</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ауданы әкімдігі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әкімшілік</w:t>
            </w:r>
            <w:r>
              <w:br/>
            </w:r>
            <w:r>
              <w:rPr>
                <w:rFonts w:ascii="Times New Roman"/>
                <w:b w:val="false"/>
                <w:i w:val="false"/>
                <w:color w:val="000000"/>
                <w:sz w:val="20"/>
              </w:rPr>
              <w:t>мемлекеттік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____________________</w:t>
            </w:r>
            <w:r>
              <w:br/>
            </w:r>
            <w:r>
              <w:rPr>
                <w:rFonts w:ascii="Times New Roman"/>
                <w:b w:val="false"/>
                <w:i w:val="false"/>
                <w:color w:val="000000"/>
                <w:sz w:val="20"/>
              </w:rPr>
              <w:t>(тегі, аты-жөнінің</w:t>
            </w:r>
            <w:r>
              <w:br/>
            </w:r>
            <w:r>
              <w:rPr>
                <w:rFonts w:ascii="Times New Roman"/>
                <w:b w:val="false"/>
                <w:i w:val="false"/>
                <w:color w:val="000000"/>
                <w:sz w:val="20"/>
              </w:rPr>
              <w:t>бірінші әріптері)</w:t>
            </w:r>
            <w:r>
              <w:br/>
            </w:r>
            <w:r>
              <w:rPr>
                <w:rFonts w:ascii="Times New Roman"/>
                <w:b w:val="false"/>
                <w:i w:val="false"/>
                <w:color w:val="000000"/>
                <w:sz w:val="20"/>
              </w:rPr>
              <w:t>күні _____________</w:t>
            </w:r>
            <w:r>
              <w:br/>
            </w:r>
            <w:r>
              <w:rPr>
                <w:rFonts w:ascii="Times New Roman"/>
                <w:b w:val="false"/>
                <w:i w:val="false"/>
                <w:color w:val="000000"/>
                <w:sz w:val="20"/>
              </w:rPr>
              <w:t>қолы _____________</w:t>
            </w:r>
          </w:p>
        </w:tc>
      </w:tr>
    </w:tbl>
    <w:bookmarkStart w:name="z66" w:id="10"/>
    <w:p>
      <w:pPr>
        <w:spacing w:after="0"/>
        <w:ind w:left="0"/>
        <w:jc w:val="left"/>
      </w:pPr>
      <w:r>
        <w:rPr>
          <w:rFonts w:ascii="Times New Roman"/>
          <w:b/>
          <w:i w:val="false"/>
          <w:color w:val="000000"/>
        </w:rPr>
        <w:t xml:space="preserve"> Бағалау жөніндегі комиссия отырысының хаттамасы</w:t>
      </w:r>
    </w:p>
    <w:bookmarkEnd w:id="10"/>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(мемлекеттік органның атауы)</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(бағалау мерзімі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Тексерілді:</w:t>
      </w:r>
    </w:p>
    <w:p>
      <w:pPr>
        <w:spacing w:after="0"/>
        <w:ind w:left="0"/>
        <w:jc w:val="both"/>
      </w:pPr>
      <w:r>
        <w:rPr>
          <w:rFonts w:ascii="Times New Roman"/>
          <w:b w:val="false"/>
          <w:i w:val="false"/>
          <w:color w:val="000000"/>
          <w:sz w:val="28"/>
        </w:rPr>
        <w:t>Комиссияның хатшысы: ___________________________ Күні: _____________</w:t>
      </w:r>
    </w:p>
    <w:p>
      <w:pPr>
        <w:spacing w:after="0"/>
        <w:ind w:left="0"/>
        <w:jc w:val="both"/>
      </w:pPr>
      <w:r>
        <w:rPr>
          <w:rFonts w:ascii="Times New Roman"/>
          <w:b w:val="false"/>
          <w:i w:val="false"/>
          <w:color w:val="000000"/>
          <w:sz w:val="28"/>
        </w:rPr>
        <w:t>(тегі, аты-жөні, қолы)</w:t>
      </w:r>
    </w:p>
    <w:p>
      <w:pPr>
        <w:spacing w:after="0"/>
        <w:ind w:left="0"/>
        <w:jc w:val="both"/>
      </w:pPr>
      <w:r>
        <w:rPr>
          <w:rFonts w:ascii="Times New Roman"/>
          <w:b w:val="false"/>
          <w:i w:val="false"/>
          <w:color w:val="000000"/>
          <w:sz w:val="28"/>
        </w:rPr>
        <w:t>Комиссияның төрағасы: ____________________________ Күні: ____________</w:t>
      </w:r>
    </w:p>
    <w:p>
      <w:pPr>
        <w:spacing w:after="0"/>
        <w:ind w:left="0"/>
        <w:jc w:val="both"/>
      </w:pPr>
      <w:r>
        <w:rPr>
          <w:rFonts w:ascii="Times New Roman"/>
          <w:b w:val="false"/>
          <w:i w:val="false"/>
          <w:color w:val="000000"/>
          <w:sz w:val="28"/>
        </w:rPr>
        <w:t>(тегі, аты-жөні, қолы)</w:t>
      </w:r>
    </w:p>
    <w:p>
      <w:pPr>
        <w:spacing w:after="0"/>
        <w:ind w:left="0"/>
        <w:jc w:val="both"/>
      </w:pPr>
      <w:r>
        <w:rPr>
          <w:rFonts w:ascii="Times New Roman"/>
          <w:b w:val="false"/>
          <w:i w:val="false"/>
          <w:color w:val="000000"/>
          <w:sz w:val="28"/>
        </w:rPr>
        <w:t>Комиссияның мүшесі: _____________________________ Күні: _____________</w:t>
      </w:r>
    </w:p>
    <w:p>
      <w:pPr>
        <w:spacing w:after="0"/>
        <w:ind w:left="0"/>
        <w:jc w:val="both"/>
      </w:pPr>
      <w:r>
        <w:rPr>
          <w:rFonts w:ascii="Times New Roman"/>
          <w:b w:val="false"/>
          <w:i w:val="false"/>
          <w:color w:val="000000"/>
          <w:sz w:val="28"/>
        </w:rPr>
        <w:t>(тегі,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