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d7769" w14:textId="3ad77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2018 жылғы 10 қыркүйектегі № 211/9 қаулысы. Павлодар облысының Әділет департаментінде 2018 жылғы 8 қазанда № 6078 болып тіркелді. Күші жойылды - Павлодар облысы Успен аудандық әкімдігінің 2019 жылғы 23 шілдедегі № 222/7 (алғашқы ресми жарияланған күнінен бастап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Успен аудандық әкімдігінің 23.07.2019 № 222/7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2015 жылғы 4 желтоқсандағы "Мемлекеттік сатып алу туралы" Заңының 8-бабының </w:t>
      </w:r>
      <w:r>
        <w:rPr>
          <w:rFonts w:ascii="Times New Roman"/>
          <w:b w:val="false"/>
          <w:i w:val="false"/>
          <w:color w:val="000000"/>
          <w:sz w:val="28"/>
        </w:rPr>
        <w:t>1-тармағының</w:t>
      </w:r>
      <w:r>
        <w:rPr>
          <w:rFonts w:ascii="Times New Roman"/>
          <w:b w:val="false"/>
          <w:i w:val="false"/>
          <w:color w:val="000000"/>
          <w:sz w:val="28"/>
        </w:rPr>
        <w:t xml:space="preserve"> 3) тармақшасына сәйкес Успен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Успен ауданы әкімдігінің 2016 жылғы 12 ақпандағы "Тапсырыс берушілер үшін мемлекеттік сатып алуды бірыңғай ұйымдастырушысын анықтау және мемлекеттік сатып алуды ұйымдастыру мен өткізуді бірыңғай ұйымдастырушы жүзеге асыратын бюджеттік бағдарламаларды және тауарларды, жұмыстарды, қызметтерді анықтау туралы" № 30/2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4954 тіркелген, 2016 жылғы 14 науырызда "Әділет" ақпараттық-құқықтық жүйесінде жарияланған)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аудан әкімінің орынбасары Қ. А. Абушахмановқа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Қасенов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Успен ауданы әкімдігінің</w:t>
            </w:r>
            <w:r>
              <w:br/>
            </w:r>
            <w:r>
              <w:rPr>
                <w:rFonts w:ascii="Times New Roman"/>
                <w:b w:val="false"/>
                <w:i w:val="false"/>
                <w:color w:val="000000"/>
                <w:sz w:val="20"/>
              </w:rPr>
              <w:t>2018 жылғы "10" қыркүйектегі</w:t>
            </w:r>
            <w:r>
              <w:br/>
            </w:r>
            <w:r>
              <w:rPr>
                <w:rFonts w:ascii="Times New Roman"/>
                <w:b w:val="false"/>
                <w:i w:val="false"/>
                <w:color w:val="000000"/>
                <w:sz w:val="20"/>
              </w:rPr>
              <w:t>№ 211/9 қаулысына</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Мемлекеттік сатып алуды ұйымдастыру мен өткізуді бірыңғай ұйымдастырушымен</w:t>
      </w:r>
      <w:r>
        <w:br/>
      </w:r>
      <w:r>
        <w:rPr>
          <w:rFonts w:ascii="Times New Roman"/>
          <w:b/>
          <w:i w:val="false"/>
          <w:color w:val="000000"/>
        </w:rPr>
        <w:t>жүзеге асырылатын бюджеттік бағдарламалар және тауарлар, жұмыстар, қызметтер</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8"/>
        <w:gridCol w:w="11282"/>
      </w:tblGrid>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жергілікті атқарушы органмен бюджеттік инвестицияның жобаларды жүзеге асыруын көздейтін бюджеттік даму бағдарламаларының шеңберінде конкурс (аукцион) тәсілімен тауарларды, жұмыстарды, қызметтердi мемлекеттік сатып алуын өткізу</w:t>
            </w:r>
          </w:p>
        </w:tc>
      </w:tr>
      <w:tr>
        <w:trPr>
          <w:trHeight w:val="30" w:hRule="atLeast"/>
        </w:trPr>
        <w:tc>
          <w:tcPr>
            <w:tcW w:w="1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 бастамасы бойынша тиісті қаржы жылына белгіленген сатып алуға бөлінген лоттың (жоспар тармағының) сомасы айлық есептік көрсеткіштің үш мың еселенген мөлшерінен асатын, бірақ айлық есептік көрсеткіштің жүз мың еселенген мөлшерінен аспаса конкурс (аукцион) тәсілімен тауарлар, жұмыстар, көрсетілетін қызметтер мемлекеттік сатып алулар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