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ff01" w14:textId="c64ff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2018 жылғы 25 сәуірдегі № 129/36 шешімі. Павлодар облысының Әділет департаментінде 2018 жылғы 16 мамырда № 5975 болып тіркелді. Күші жойылды - Павлодар облысы Шарбақты аудандық мәслихатының 2023 жылғы 15 желтоқсандағы № 47/15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15.12.2023 </w:t>
      </w:r>
      <w:r>
        <w:rPr>
          <w:rFonts w:ascii="Times New Roman"/>
          <w:b w:val="false"/>
          <w:i w:val="false"/>
          <w:color w:val="ff0000"/>
          <w:sz w:val="28"/>
        </w:rPr>
        <w:t>№ 47/15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бүкіл мәтіні бойынша "ұйымдастыру бөлімінің басшысын", "ұйымдастыру бөлімінің басшысы", "ұйымдастыру бөлімінің басшысымен" деген сөздері тиісінше "бас маманды", "бас маман", "бас маманмен" деген сөздерімен ауыстырылды - Павлодар облысы Шарбақты аудандық мәслихатының 19.10.2022 </w:t>
      </w:r>
      <w:r>
        <w:rPr>
          <w:rFonts w:ascii="Times New Roman"/>
          <w:b w:val="false"/>
          <w:i w:val="false"/>
          <w:color w:val="000000"/>
          <w:sz w:val="28"/>
        </w:rPr>
        <w:t>№ 122/34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Шарбақты аудандық мәслихатының 2017 жылғы 7 наурыздағы "Шарбақты аудандық мәслихатының аппараты" мемлекеттік мекемесінің "Б" корпусы мемлекеттік әкімшілік қызметшілерінің қызметін бағалау әдістемесін бекіту туралы" № 56/18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5445 болып тіркелген, 2017 жылғы 12 сәуірде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 жылғы 25</w:t>
            </w:r>
            <w:r>
              <w:br/>
            </w:r>
            <w:r>
              <w:rPr>
                <w:rFonts w:ascii="Times New Roman"/>
                <w:b w:val="false"/>
                <w:i w:val="false"/>
                <w:color w:val="000000"/>
                <w:sz w:val="20"/>
              </w:rPr>
              <w:t>сәуірдегі № 129/36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"Шарбақты аудандық мәслихатының аппараты"</w:t>
      </w:r>
      <w:r>
        <w:br/>
      </w:r>
      <w:r>
        <w:rPr>
          <w:rFonts w:ascii="Times New Roman"/>
          <w:b/>
          <w:i w:val="false"/>
          <w:color w:val="000000"/>
        </w:rPr>
        <w:t>мемлекеттік мекемесінің "Б" корпусы мемлекеттік әкімшілік</w:t>
      </w:r>
      <w:r>
        <w:br/>
      </w:r>
      <w:r>
        <w:rPr>
          <w:rFonts w:ascii="Times New Roman"/>
          <w:b/>
          <w:i w:val="false"/>
          <w:color w:val="000000"/>
        </w:rPr>
        <w:t>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"Шарбақты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"Шарбақты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бағалаудың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Шарбақты аудандық мәслихатының аппараты (бұдан әрі - мәслихат аппараты)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өлшемді (НМИ өлшеу үшін нақты критерийлер белгіленеді);</w:t>
      </w:r>
    </w:p>
    <w:p>
      <w:pPr>
        <w:spacing w:after="0"/>
        <w:ind w:left="0"/>
        <w:jc w:val="both"/>
      </w:pPr>
      <w:r>
        <w:rPr>
          <w:rFonts w:ascii="Times New Roman"/>
          <w:b w:val="false"/>
          <w:i w:val="false"/>
          <w:color w:val="000000"/>
          <w:sz w:val="28"/>
        </w:rPr>
        <w:t>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уақытпен шектеулі (НМИ қол жеткізу мерзімі белгіленеді);</w:t>
      </w:r>
    </w:p>
    <w:p>
      <w:pPr>
        <w:spacing w:after="0"/>
        <w:ind w:left="0"/>
        <w:jc w:val="both"/>
      </w:pPr>
      <w:r>
        <w:rPr>
          <w:rFonts w:ascii="Times New Roman"/>
          <w:b w:val="false"/>
          <w:i w:val="false"/>
          <w:color w:val="000000"/>
          <w:sz w:val="28"/>
        </w:rPr>
        <w:t>
      мемлекеттік органның стратегиялық мақсатын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Шарбақты аудандық мәслихат аппаратының кадр жұмыстары лауазымдық міндетіне кіретін бас мамандында (бұдан әрі - бас маман)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нысанда жүзеге асырылады. Қызметші танысудан бас тартқан жағдайда, еркін нысанда акт жасалады, оған бас маман және мемлекеттік органның басқа екі қызметшісі қол қояды.</w:t>
      </w:r>
    </w:p>
    <w:bookmarkEnd w:id="51"/>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осы Әдістеменің 40 – тармағында көрсетілген мерзімде мемлекеттік органдардың интернет-порталы және/немесе Мемлекеттік қызмет персоналы бойынша бірыңғай автоматтандырылған деректер базасы (ақпараттық жүйе) не электрондық құжат айналымы жүйесі арқылы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Павлодар облысы Шарбақты аудандық мәслихатының 19.10.2022 </w:t>
      </w:r>
      <w:r>
        <w:rPr>
          <w:rFonts w:ascii="Times New Roman"/>
          <w:b w:val="false"/>
          <w:i w:val="false"/>
          <w:color w:val="000000"/>
          <w:sz w:val="28"/>
        </w:rPr>
        <w:t>№ 122/34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Алып тасталды - Павлодар облысы Шарбақты аудандық мәслихатының 19.10.2022 </w:t>
      </w:r>
      <w:r>
        <w:rPr>
          <w:rFonts w:ascii="Times New Roman"/>
          <w:b w:val="false"/>
          <w:i w:val="false"/>
          <w:color w:val="000000"/>
          <w:sz w:val="28"/>
        </w:rPr>
        <w:t>№ 122/34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tc>
      </w:tr>
    </w:tbl>
    <w:bookmarkStart w:name="z58" w:id="54"/>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4"/>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көрсеткіштен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__________________________</w:t>
            </w:r>
          </w:p>
          <w:p>
            <w:pPr>
              <w:spacing w:after="20"/>
              <w:ind w:left="20"/>
              <w:jc w:val="both"/>
            </w:pPr>
            <w:r>
              <w:rPr>
                <w:rFonts w:ascii="Times New Roman"/>
                <w:b w:val="false"/>
                <w:i w:val="false"/>
                <w:color w:val="000000"/>
                <w:sz w:val="20"/>
              </w:rPr>
              <w:t>қолы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__________________________</w:t>
            </w:r>
          </w:p>
          <w:p>
            <w:pPr>
              <w:spacing w:after="20"/>
              <w:ind w:left="20"/>
              <w:jc w:val="both"/>
            </w:pPr>
            <w:r>
              <w:rPr>
                <w:rFonts w:ascii="Times New Roman"/>
                <w:b w:val="false"/>
                <w:i w:val="false"/>
                <w:color w:val="000000"/>
                <w:sz w:val="20"/>
              </w:rPr>
              <w:t>қолы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tc>
      </w:tr>
    </w:tbl>
    <w:bookmarkStart w:name="z60" w:id="55"/>
    <w:p>
      <w:pPr>
        <w:spacing w:after="0"/>
        <w:ind w:left="0"/>
        <w:jc w:val="left"/>
      </w:pPr>
      <w:r>
        <w:rPr>
          <w:rFonts w:ascii="Times New Roman"/>
          <w:b/>
          <w:i w:val="false"/>
          <w:color w:val="000000"/>
        </w:rPr>
        <w:t xml:space="preserve"> НМИ бойынша бағалау парағы</w:t>
      </w:r>
    </w:p>
    <w:bookmarkEnd w:id="55"/>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(Т.А.Ә., бағаланатын тұлғаның лауазымы)</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күні _________________________</w:t>
            </w:r>
          </w:p>
          <w:p>
            <w:pPr>
              <w:spacing w:after="20"/>
              <w:ind w:left="20"/>
              <w:jc w:val="both"/>
            </w:pPr>
            <w:r>
              <w:rPr>
                <w:rFonts w:ascii="Times New Roman"/>
                <w:b w:val="false"/>
                <w:i w:val="false"/>
                <w:color w:val="000000"/>
                <w:sz w:val="20"/>
              </w:rPr>
              <w:t>қолы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_________________________</w:t>
            </w:r>
          </w:p>
          <w:p>
            <w:pPr>
              <w:spacing w:after="20"/>
              <w:ind w:left="20"/>
              <w:jc w:val="both"/>
            </w:pPr>
            <w:r>
              <w:rPr>
                <w:rFonts w:ascii="Times New Roman"/>
                <w:b w:val="false"/>
                <w:i w:val="false"/>
                <w:color w:val="000000"/>
                <w:sz w:val="20"/>
              </w:rPr>
              <w:t>қолы ________________________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6"/>
    <w:p>
      <w:pPr>
        <w:spacing w:after="0"/>
        <w:ind w:left="0"/>
        <w:jc w:val="left"/>
      </w:pPr>
      <w:r>
        <w:rPr>
          <w:rFonts w:ascii="Times New Roman"/>
          <w:b/>
          <w:i w:val="false"/>
          <w:color w:val="000000"/>
        </w:rPr>
        <w:t xml:space="preserve"> Құзыреттер бойынша бағалау парағы </w:t>
      </w:r>
    </w:p>
    <w:bookmarkEnd w:id="56"/>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қолы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7"/>
    <w:p>
      <w:pPr>
        <w:spacing w:after="0"/>
        <w:ind w:left="0"/>
        <w:jc w:val="left"/>
      </w:pPr>
      <w:r>
        <w:rPr>
          <w:rFonts w:ascii="Times New Roman"/>
          <w:b/>
          <w:i w:val="false"/>
          <w:color w:val="000000"/>
        </w:rPr>
        <w:t xml:space="preserve"> Құзыреттердің мінез-құлық индикаторлары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tc>
      </w:tr>
    </w:tbl>
    <w:bookmarkStart w:name="z66" w:id="58"/>
    <w:p>
      <w:pPr>
        <w:spacing w:after="0"/>
        <w:ind w:left="0"/>
        <w:jc w:val="left"/>
      </w:pPr>
      <w:r>
        <w:rPr>
          <w:rFonts w:ascii="Times New Roman"/>
          <w:b/>
          <w:i w:val="false"/>
          <w:color w:val="000000"/>
        </w:rPr>
        <w:t xml:space="preserve"> Бағалау жөніндегі комиссия отырысының хаттамасы</w:t>
      </w:r>
    </w:p>
    <w:bookmarkEnd w:id="58"/>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