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3e69" w14:textId="23f3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2018 жылға арналған жер үсті көздеріндегісу ресурстарын пайдаланғаны үшін төлемақы мөлшерлемелерін бекіту туралы</w:t>
      </w:r>
    </w:p>
    <w:p>
      <w:pPr>
        <w:spacing w:after="0"/>
        <w:ind w:left="0"/>
        <w:jc w:val="both"/>
      </w:pPr>
      <w:r>
        <w:rPr>
          <w:rFonts w:ascii="Times New Roman"/>
          <w:b w:val="false"/>
          <w:i w:val="false"/>
          <w:color w:val="000000"/>
          <w:sz w:val="28"/>
        </w:rPr>
        <w:t>Солтүстік Қазақстан облыстық мәслихатының 2018 жылғы 30 наурыздағы № 20/7 шешімі. Солтүстік Қазақстан облысының Әділет департаментінде 2018 жылғы 17 сәуірде № 4664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2003 жылғы 9 шілдедегі Су кодексінің </w:t>
      </w:r>
      <w:r>
        <w:rPr>
          <w:rFonts w:ascii="Times New Roman"/>
          <w:b w:val="false"/>
          <w:i w:val="false"/>
          <w:color w:val="000000"/>
          <w:sz w:val="28"/>
        </w:rPr>
        <w:t>38-бабына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569-бабына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2018 жылға арналған жер үсті көздеріндегі су ресурстарын пайдаланғаны үшін төлемақы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Қазақстан Республикасының заңнамасында белгіленген тәртіпте мыналарды қамтамасыз етсін:</w:t>
      </w:r>
    </w:p>
    <w:bookmarkEnd w:id="2"/>
    <w:bookmarkStart w:name="z7" w:id="3"/>
    <w:p>
      <w:pPr>
        <w:spacing w:after="0"/>
        <w:ind w:left="0"/>
        <w:jc w:val="both"/>
      </w:pPr>
      <w:r>
        <w:rPr>
          <w:rFonts w:ascii="Times New Roman"/>
          <w:b w:val="false"/>
          <w:i w:val="false"/>
          <w:color w:val="000000"/>
          <w:sz w:val="28"/>
        </w:rPr>
        <w:t>
      1) осы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r>
              <w:br/>
            </w:r>
            <w:r>
              <w:rPr>
                <w:rFonts w:ascii="Times New Roman"/>
                <w:b w:val="false"/>
                <w:i w:val="false"/>
                <w:color w:val="000000"/>
                <w:sz w:val="20"/>
              </w:rPr>
              <w:t>мәслихатының 2018 жылғы 30 наурыздағы № 20/7 шешіміне қосымша</w:t>
            </w:r>
          </w:p>
        </w:tc>
      </w:tr>
    </w:tbl>
    <w:bookmarkStart w:name="z13" w:id="7"/>
    <w:p>
      <w:pPr>
        <w:spacing w:after="0"/>
        <w:ind w:left="0"/>
        <w:jc w:val="left"/>
      </w:pPr>
      <w:r>
        <w:rPr>
          <w:rFonts w:ascii="Times New Roman"/>
          <w:b/>
          <w:i w:val="false"/>
          <w:color w:val="000000"/>
        </w:rPr>
        <w:t xml:space="preserve"> Солтүстік Қазақстан облысы бойынша жер үсті көздеріндегі су ресурстарын пайдаланғаны үшін 2018 жылға арналған төлемақы мөлшерлемелері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062"/>
        <w:gridCol w:w="2127"/>
        <w:gridCol w:w="1651"/>
        <w:gridCol w:w="2222"/>
        <w:gridCol w:w="1757"/>
        <w:gridCol w:w="18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Арнаулы су пайдаланудың түрі</w:t>
            </w:r>
          </w:p>
          <w:bookmarkEnd w:id="8"/>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Өзендер, көлдер, теңіздер бассейні</w:t>
            </w:r>
          </w:p>
          <w:bookmarkEnd w:id="9"/>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пайдалану және коммуналдық қызметтер (теңге/1000 текше метр)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жылу энергетикасын қоса есептегенде (теңге /1000 текше метр)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(теңге/1000 текше метр)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көздерінен су алуды жүзеге асыратын тоған шаруашылықтары (теңге/1000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энергетика (теңге /1000 киловат/сағат)</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(теңге /1000 тонна/ километр)</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Есіл өзенінің бассейні</w:t>
            </w:r>
          </w:p>
          <w:bookmarkEnd w:id="10"/>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