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cee4" w14:textId="e19ce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тұқым шаруашылығын дамытуды субсидиялауға квоталарды белгілеу туралы</w:t>
      </w:r>
    </w:p>
    <w:p>
      <w:pPr>
        <w:spacing w:after="0"/>
        <w:ind w:left="0"/>
        <w:jc w:val="both"/>
      </w:pPr>
      <w:r>
        <w:rPr>
          <w:rFonts w:ascii="Times New Roman"/>
          <w:b w:val="false"/>
          <w:i w:val="false"/>
          <w:color w:val="000000"/>
          <w:sz w:val="28"/>
        </w:rPr>
        <w:t>Солтүстік Қазақстан облысы әкімдігінің 2018 жылғы 28 мамырдағы № 139 қаулысы. Солтүстік Қазақстан облысының Әділет департаментінде 2018 жылғы 30 мамырда № 4736 болып тіркелді</w:t>
      </w:r>
    </w:p>
    <w:p>
      <w:pPr>
        <w:spacing w:after="0"/>
        <w:ind w:left="0"/>
        <w:jc w:val="both"/>
      </w:pPr>
      <w:bookmarkStart w:name="z4" w:id="0"/>
      <w:r>
        <w:rPr>
          <w:rFonts w:ascii="Times New Roman"/>
          <w:b w:val="false"/>
          <w:i w:val="false"/>
          <w:color w:val="000000"/>
          <w:sz w:val="28"/>
        </w:rPr>
        <w:t xml:space="preserve">
      "Тұқым шаруашылығы туралы" Қазақстан Республикасының 2003 жылғы 8 ақпандағы Заңының 6-1-бабы </w:t>
      </w:r>
      <w:r>
        <w:rPr>
          <w:rFonts w:ascii="Times New Roman"/>
          <w:b w:val="false"/>
          <w:i w:val="false"/>
          <w:color w:val="000000"/>
          <w:sz w:val="28"/>
        </w:rPr>
        <w:t>12) тармақшасына</w:t>
      </w:r>
      <w:r>
        <w:rPr>
          <w:rFonts w:ascii="Times New Roman"/>
          <w:b w:val="false"/>
          <w:i w:val="false"/>
          <w:color w:val="000000"/>
          <w:sz w:val="28"/>
        </w:rPr>
        <w:t xml:space="preserve">, "Тұқым шаруашылығын дамытуды субсидиялау қағидаларын бекіту туралы" Қазақстан Республикасы Ауыл шаруашылығы министрінің 2014 жылғы 12 желтоқсандағы № 4-2/664 бұйрығымен (Қазақстан Республикасының нормативтік құқықтық актілерін мемлекеттік тіркеу тізілімінде № 10190 болып тіркелді) бекітілген Тұқым шаруашылығын дамытуды субсидиялау қағидаларының </w:t>
      </w:r>
      <w:r>
        <w:rPr>
          <w:rFonts w:ascii="Times New Roman"/>
          <w:b w:val="false"/>
          <w:i w:val="false"/>
          <w:color w:val="000000"/>
          <w:sz w:val="28"/>
        </w:rPr>
        <w:t>15-тармағына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2018 жылға арналған тұқым шаруашылығын дамытуды субсидиялауға:</w:t>
      </w:r>
    </w:p>
    <w:bookmarkEnd w:id="1"/>
    <w:bookmarkStart w:name="z6" w:id="2"/>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бірегей тұқымдар бойынша;</w:t>
      </w:r>
    </w:p>
    <w:bookmarkEnd w:id="2"/>
    <w:bookmarkStart w:name="z7" w:id="3"/>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элиталық тұқымдар бойынша квоталар белгіленсін.</w:t>
      </w:r>
    </w:p>
    <w:bookmarkEnd w:id="3"/>
    <w:bookmarkStart w:name="z8" w:id="4"/>
    <w:p>
      <w:pPr>
        <w:spacing w:after="0"/>
        <w:ind w:left="0"/>
        <w:jc w:val="both"/>
      </w:pPr>
      <w:r>
        <w:rPr>
          <w:rFonts w:ascii="Times New Roman"/>
          <w:b w:val="false"/>
          <w:i w:val="false"/>
          <w:color w:val="000000"/>
          <w:sz w:val="28"/>
        </w:rPr>
        <w:t>
      2.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4"/>
    <w:bookmarkStart w:name="z9" w:id="5"/>
    <w:p>
      <w:pPr>
        <w:spacing w:after="0"/>
        <w:ind w:left="0"/>
        <w:jc w:val="both"/>
      </w:pPr>
      <w:r>
        <w:rPr>
          <w:rFonts w:ascii="Times New Roman"/>
          <w:b w:val="false"/>
          <w:i w:val="false"/>
          <w:color w:val="000000"/>
          <w:sz w:val="28"/>
        </w:rPr>
        <w:t xml:space="preserve">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 </w:t>
      </w:r>
    </w:p>
    <w:bookmarkEnd w:id="5"/>
    <w:bookmarkStart w:name="z10" w:id="6"/>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6"/>
    <w:bookmarkStart w:name="z11" w:id="7"/>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7"/>
    <w:bookmarkStart w:name="z12" w:id="8"/>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мәселелері жөніндегі орынбасарына жүктелсін.</w:t>
      </w:r>
    </w:p>
    <w:bookmarkEnd w:id="8"/>
    <w:bookmarkStart w:name="z13" w:id="9"/>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 2018 жылғы "28" мамырдағы</w:t>
            </w:r>
            <w:r>
              <w:br/>
            </w:r>
            <w:r>
              <w:rPr>
                <w:rFonts w:ascii="Times New Roman"/>
                <w:b w:val="false"/>
                <w:i w:val="false"/>
                <w:color w:val="000000"/>
                <w:sz w:val="20"/>
              </w:rPr>
              <w:t>№ 139 қаулысына</w:t>
            </w:r>
            <w:r>
              <w:br/>
            </w:r>
            <w:r>
              <w:rPr>
                <w:rFonts w:ascii="Times New Roman"/>
                <w:b w:val="false"/>
                <w:i w:val="false"/>
                <w:color w:val="000000"/>
                <w:sz w:val="20"/>
              </w:rPr>
              <w:t>1-қосымша</w:t>
            </w:r>
          </w:p>
        </w:tc>
      </w:tr>
    </w:tbl>
    <w:bookmarkStart w:name="z16" w:id="10"/>
    <w:p>
      <w:pPr>
        <w:spacing w:after="0"/>
        <w:ind w:left="0"/>
        <w:jc w:val="left"/>
      </w:pPr>
      <w:r>
        <w:rPr>
          <w:rFonts w:ascii="Times New Roman"/>
          <w:b/>
          <w:i w:val="false"/>
          <w:color w:val="000000"/>
        </w:rPr>
        <w:t xml:space="preserve"> Бірегей тұқымдар бойынша квоталар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4688"/>
        <w:gridCol w:w="947"/>
        <w:gridCol w:w="5310"/>
      </w:tblGrid>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Р/с №</w:t>
            </w:r>
          </w:p>
          <w:bookmarkEnd w:id="11"/>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саласында аттестатталған субъектінің атауы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атауы</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1</w:t>
            </w:r>
          </w:p>
          <w:bookmarkEnd w:id="12"/>
        </w:tc>
        <w:tc>
          <w:tcPr>
            <w:tcW w:w="4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ауыл шаруашылығы тәжірибе станциясы" жауапкершілігі шектеулі серіктестігі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r>
      <w:tr>
        <w:trPr>
          <w:trHeight w:val="30" w:hRule="atLeast"/>
        </w:trPr>
        <w:tc>
          <w:tcPr>
            <w:tcW w:w="0" w:type="auto"/>
            <w:vMerge/>
            <w:tcBorders>
              <w:top w:val="nil"/>
              <w:left w:val="single" w:color="cfcfcf" w:sz="5"/>
              <w:bottom w:val="single" w:color="cfcfcf" w:sz="5"/>
              <w:right w:val="single" w:color="cfcfcf" w:sz="5"/>
            </w:tcBorders>
          </w:tcP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1891,17</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2</w:t>
            </w:r>
          </w:p>
          <w:bookmarkEnd w:id="13"/>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жауапкершілігі шектеулі серіктестігі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w:t>
            </w:r>
          </w:p>
        </w:tc>
      </w:tr>
      <w:tr>
        <w:trPr>
          <w:trHeight w:val="30" w:hRule="atLeast"/>
        </w:trPr>
        <w:tc>
          <w:tcPr>
            <w:tcW w:w="0" w:type="auto"/>
            <w:vMerge/>
            <w:tcBorders>
              <w:top w:val="nil"/>
              <w:left w:val="single" w:color="cfcfcf" w:sz="5"/>
              <w:bottom w:val="single" w:color="cfcfcf" w:sz="5"/>
              <w:right w:val="single" w:color="cfcfcf" w:sz="5"/>
            </w:tcBorders>
          </w:tcP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 2018 жылғы "28" мамырдағы</w:t>
            </w:r>
            <w:r>
              <w:br/>
            </w:r>
            <w:r>
              <w:rPr>
                <w:rFonts w:ascii="Times New Roman"/>
                <w:b w:val="false"/>
                <w:i w:val="false"/>
                <w:color w:val="000000"/>
                <w:sz w:val="20"/>
              </w:rPr>
              <w:t>№ 139 қаулысына</w:t>
            </w:r>
            <w:r>
              <w:br/>
            </w:r>
            <w:r>
              <w:rPr>
                <w:rFonts w:ascii="Times New Roman"/>
                <w:b w:val="false"/>
                <w:i w:val="false"/>
                <w:color w:val="000000"/>
                <w:sz w:val="20"/>
              </w:rPr>
              <w:t>2-қосымша</w:t>
            </w:r>
          </w:p>
        </w:tc>
      </w:tr>
    </w:tbl>
    <w:bookmarkStart w:name="z29" w:id="14"/>
    <w:p>
      <w:pPr>
        <w:spacing w:after="0"/>
        <w:ind w:left="0"/>
        <w:jc w:val="left"/>
      </w:pPr>
      <w:r>
        <w:rPr>
          <w:rFonts w:ascii="Times New Roman"/>
          <w:b/>
          <w:i w:val="false"/>
          <w:color w:val="000000"/>
        </w:rPr>
        <w:t xml:space="preserve"> Элиталық тұқымдар бойынша квоталар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2"/>
        <w:gridCol w:w="1619"/>
        <w:gridCol w:w="1619"/>
        <w:gridCol w:w="6550"/>
      </w:tblGrid>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 р/c</w:t>
            </w:r>
          </w:p>
          <w:bookmarkEnd w:id="15"/>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Ауданатауы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Дақылатауы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w:t>
            </w:r>
          </w:p>
        </w:tc>
      </w:tr>
      <w:tr>
        <w:trPr>
          <w:trHeight w:val="30" w:hRule="atLeast"/>
        </w:trPr>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1</w:t>
            </w:r>
          </w:p>
          <w:bookmarkEnd w:id="16"/>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арыш</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қытайбұршақ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суданшөбі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қылтықсыз арпабас</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экспарцет</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7"/>
          <w:p>
            <w:pPr>
              <w:spacing w:after="20"/>
              <w:ind w:left="20"/>
              <w:jc w:val="both"/>
            </w:pPr>
            <w:r>
              <w:rPr>
                <w:rFonts w:ascii="Times New Roman"/>
                <w:b w:val="false"/>
                <w:i w:val="false"/>
                <w:color w:val="000000"/>
                <w:sz w:val="20"/>
              </w:rPr>
              <w:t>
2</w:t>
            </w:r>
          </w:p>
          <w:bookmarkEnd w:id="17"/>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суданшөбі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итқонақ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w:t>
            </w:r>
          </w:p>
        </w:tc>
      </w:tr>
      <w:tr>
        <w:trPr>
          <w:trHeight w:val="30" w:hRule="atLeast"/>
        </w:trPr>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8"/>
          <w:p>
            <w:pPr>
              <w:spacing w:after="20"/>
              <w:ind w:left="20"/>
              <w:jc w:val="both"/>
            </w:pPr>
            <w:r>
              <w:rPr>
                <w:rFonts w:ascii="Times New Roman"/>
                <w:b w:val="false"/>
                <w:i w:val="false"/>
                <w:color w:val="000000"/>
                <w:sz w:val="20"/>
              </w:rPr>
              <w:t>
3</w:t>
            </w:r>
          </w:p>
          <w:bookmarkEnd w:id="18"/>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қытайбұршақ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суданшөбі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итқонақ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жонышқа</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қылтықсыз арпабас</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w:t>
            </w:r>
          </w:p>
        </w:tc>
      </w:tr>
      <w:tr>
        <w:trPr>
          <w:trHeight w:val="30" w:hRule="atLeast"/>
        </w:trPr>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9"/>
          <w:p>
            <w:pPr>
              <w:spacing w:after="20"/>
              <w:ind w:left="20"/>
              <w:jc w:val="both"/>
            </w:pPr>
            <w:r>
              <w:rPr>
                <w:rFonts w:ascii="Times New Roman"/>
                <w:b w:val="false"/>
                <w:i w:val="false"/>
                <w:color w:val="000000"/>
                <w:sz w:val="20"/>
              </w:rPr>
              <w:t>
4</w:t>
            </w:r>
          </w:p>
          <w:bookmarkEnd w:id="19"/>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ноқат</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суданшөбі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қылтықсыз арпабас</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жонышқа</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2024,8</w:t>
            </w:r>
          </w:p>
        </w:tc>
      </w:tr>
      <w:tr>
        <w:trPr>
          <w:trHeight w:val="30" w:hRule="atLeast"/>
        </w:trPr>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20"/>
          <w:p>
            <w:pPr>
              <w:spacing w:after="20"/>
              <w:ind w:left="20"/>
              <w:jc w:val="both"/>
            </w:pPr>
            <w:r>
              <w:rPr>
                <w:rFonts w:ascii="Times New Roman"/>
                <w:b w:val="false"/>
                <w:i w:val="false"/>
                <w:color w:val="000000"/>
                <w:sz w:val="20"/>
              </w:rPr>
              <w:t>
5</w:t>
            </w:r>
          </w:p>
          <w:bookmarkEnd w:id="20"/>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қытайбұршақ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суданшөбі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1624,6</w:t>
            </w:r>
          </w:p>
        </w:tc>
      </w:tr>
      <w:tr>
        <w:trPr>
          <w:trHeight w:val="30" w:hRule="atLeast"/>
        </w:trPr>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21"/>
          <w:p>
            <w:pPr>
              <w:spacing w:after="20"/>
              <w:ind w:left="20"/>
              <w:jc w:val="both"/>
            </w:pPr>
            <w:r>
              <w:rPr>
                <w:rFonts w:ascii="Times New Roman"/>
                <w:b w:val="false"/>
                <w:i w:val="false"/>
                <w:color w:val="000000"/>
                <w:sz w:val="20"/>
              </w:rPr>
              <w:t>
6</w:t>
            </w:r>
          </w:p>
          <w:bookmarkEnd w:id="21"/>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қара бидай</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суданшөбі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итқонақ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қылтықсыз арпабас</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r>
      <w:tr>
        <w:trPr>
          <w:trHeight w:val="30" w:hRule="atLeast"/>
        </w:trPr>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22"/>
          <w:p>
            <w:pPr>
              <w:spacing w:after="20"/>
              <w:ind w:left="20"/>
              <w:jc w:val="both"/>
            </w:pPr>
            <w:r>
              <w:rPr>
                <w:rFonts w:ascii="Times New Roman"/>
                <w:b w:val="false"/>
                <w:i w:val="false"/>
                <w:color w:val="000000"/>
                <w:sz w:val="20"/>
              </w:rPr>
              <w:t>
7</w:t>
            </w:r>
          </w:p>
          <w:bookmarkEnd w:id="22"/>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қара бидай</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w:t>
            </w:r>
          </w:p>
        </w:tc>
      </w:tr>
      <w:tr>
        <w:trPr>
          <w:trHeight w:val="30" w:hRule="atLeast"/>
        </w:trPr>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23"/>
          <w:p>
            <w:pPr>
              <w:spacing w:after="20"/>
              <w:ind w:left="20"/>
              <w:jc w:val="both"/>
            </w:pPr>
            <w:r>
              <w:rPr>
                <w:rFonts w:ascii="Times New Roman"/>
                <w:b w:val="false"/>
                <w:i w:val="false"/>
                <w:color w:val="000000"/>
                <w:sz w:val="20"/>
              </w:rPr>
              <w:t>
8</w:t>
            </w:r>
          </w:p>
          <w:bookmarkEnd w:id="23"/>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қылтықсыз арпабас</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жонышқа</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24"/>
          <w:p>
            <w:pPr>
              <w:spacing w:after="20"/>
              <w:ind w:left="20"/>
              <w:jc w:val="both"/>
            </w:pPr>
            <w:r>
              <w:rPr>
                <w:rFonts w:ascii="Times New Roman"/>
                <w:b w:val="false"/>
                <w:i w:val="false"/>
                <w:color w:val="000000"/>
                <w:sz w:val="20"/>
              </w:rPr>
              <w:t>
9</w:t>
            </w:r>
          </w:p>
          <w:bookmarkEnd w:id="24"/>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ноқат</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арыш</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қытайбұршақ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қылтықсыз арпабас</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4834,1</w:t>
            </w:r>
          </w:p>
        </w:tc>
      </w:tr>
      <w:tr>
        <w:trPr>
          <w:trHeight w:val="30" w:hRule="atLeast"/>
        </w:trPr>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25"/>
          <w:p>
            <w:pPr>
              <w:spacing w:after="20"/>
              <w:ind w:left="20"/>
              <w:jc w:val="both"/>
            </w:pPr>
            <w:r>
              <w:rPr>
                <w:rFonts w:ascii="Times New Roman"/>
                <w:b w:val="false"/>
                <w:i w:val="false"/>
                <w:color w:val="000000"/>
                <w:sz w:val="20"/>
              </w:rPr>
              <w:t>
10</w:t>
            </w:r>
          </w:p>
          <w:bookmarkEnd w:id="25"/>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ноқат</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суданшөбі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итқонақ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еркешөп</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1562,8</w:t>
            </w:r>
          </w:p>
        </w:tc>
      </w:tr>
      <w:tr>
        <w:trPr>
          <w:trHeight w:val="30" w:hRule="atLeast"/>
        </w:trPr>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ноқат</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қытайбұршақ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азығына арналғанкүнбағыс</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суданшөбі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 тарысы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қылтықсыз арпабас</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еркекшөп</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жоңышқа</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3494,5</w:t>
            </w:r>
          </w:p>
        </w:tc>
      </w:tr>
      <w:tr>
        <w:trPr>
          <w:trHeight w:val="30" w:hRule="atLeast"/>
        </w:trPr>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26"/>
          <w:p>
            <w:pPr>
              <w:spacing w:after="20"/>
              <w:ind w:left="20"/>
              <w:jc w:val="both"/>
            </w:pPr>
            <w:r>
              <w:rPr>
                <w:rFonts w:ascii="Times New Roman"/>
                <w:b w:val="false"/>
                <w:i w:val="false"/>
                <w:color w:val="000000"/>
                <w:sz w:val="20"/>
              </w:rPr>
              <w:t>
12</w:t>
            </w:r>
          </w:p>
          <w:bookmarkEnd w:id="26"/>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қытайбұршақ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суданшөбі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7"/>
          <w:p>
            <w:pPr>
              <w:spacing w:after="20"/>
              <w:ind w:left="20"/>
              <w:jc w:val="both"/>
            </w:pPr>
            <w:r>
              <w:rPr>
                <w:rFonts w:ascii="Times New Roman"/>
                <w:b w:val="false"/>
                <w:i w:val="false"/>
                <w:color w:val="000000"/>
                <w:sz w:val="20"/>
              </w:rPr>
              <w:t>
13</w:t>
            </w:r>
          </w:p>
          <w:bookmarkEnd w:id="27"/>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суданшөбі</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1543,7</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