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95077" w14:textId="b8950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регламентін бекіту туралы" Солтүстік Қазақстан облысы әкімдігінің 2016 жылғы 30 қарашадағы № 464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2018 жылғы 12 қыркүйектегі № 261 қаулысы. Солтүстік Қазақстан облысының Әділет департаментінде 2018 жылғы 11 қазанда № 4917 болып тіркелді. Күші жойылды - Солтүстік Қазақстан облысы әкімдігінің 2020 жылғы 30 шілдедегі № 206 қаулысымен</w:t>
      </w:r>
    </w:p>
    <w:p>
      <w:pPr>
        <w:spacing w:after="0"/>
        <w:ind w:left="0"/>
        <w:jc w:val="both"/>
      </w:pPr>
      <w:r>
        <w:rPr>
          <w:rFonts w:ascii="Times New Roman"/>
          <w:b w:val="false"/>
          <w:i w:val="false"/>
          <w:color w:val="ff0000"/>
          <w:sz w:val="28"/>
        </w:rPr>
        <w:t xml:space="preserve">
      Ескерту. Күші жойылды - Солтүстік Қазақстан облысы әкімдігінің 30.07.2020 </w:t>
      </w:r>
      <w:r>
        <w:rPr>
          <w:rFonts w:ascii="Times New Roman"/>
          <w:b w:val="false"/>
          <w:i w:val="false"/>
          <w:color w:val="ff0000"/>
          <w:sz w:val="28"/>
        </w:rPr>
        <w:t>№ 206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регламентін бекіту туралы" Солтүстік Қазақстан облысы әкімдігінің 2016 жылғы 30 қарашадағы № 464 </w:t>
      </w:r>
      <w:r>
        <w:rPr>
          <w:rFonts w:ascii="Times New Roman"/>
          <w:b w:val="false"/>
          <w:i w:val="false"/>
          <w:color w:val="000000"/>
          <w:sz w:val="28"/>
        </w:rPr>
        <w:t>қаулысына</w:t>
      </w:r>
      <w:r>
        <w:rPr>
          <w:rFonts w:ascii="Times New Roman"/>
          <w:b w:val="false"/>
          <w:i w:val="false"/>
          <w:color w:val="000000"/>
          <w:sz w:val="28"/>
        </w:rPr>
        <w:t xml:space="preserve"> (2017 жылғы 19 қаңтарда Қазақстан Республикасы нормативтiк құқықтық актілерiнiң электрондық түрдегі эталондық бақылау банкiнде жарияланды, Нормативтiк құқықтық актiлердi мемлекеттік тіркеу тізілімінде № 3993 болып тіркелді)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бекітілген "Жолаушыларды облысаралық қалааралық, ауданаралық (облысішiлiк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қызметiмен айналысу үшін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ақылы негізде көрсетіледі.</w:t>
      </w:r>
    </w:p>
    <w:bookmarkEnd w:id="3"/>
    <w:bookmarkStart w:name="z9" w:id="4"/>
    <w:p>
      <w:pPr>
        <w:spacing w:after="0"/>
        <w:ind w:left="0"/>
        <w:jc w:val="both"/>
      </w:pPr>
      <w:r>
        <w:rPr>
          <w:rFonts w:ascii="Times New Roman"/>
          <w:b w:val="false"/>
          <w:i w:val="false"/>
          <w:color w:val="000000"/>
          <w:sz w:val="28"/>
        </w:rPr>
        <w:t xml:space="preserve">
      Лицензиялық алым "Салық және бюджетке төленетін басқа да міндетті төлемдер туралы" Қазақстан Республикасының 2017 жылғы 25 желтоқсандағы </w:t>
      </w:r>
      <w:r>
        <w:rPr>
          <w:rFonts w:ascii="Times New Roman"/>
          <w:b w:val="false"/>
          <w:i w:val="false"/>
          <w:color w:val="000000"/>
          <w:sz w:val="28"/>
        </w:rPr>
        <w:t>Кодексінде</w:t>
      </w:r>
      <w:r>
        <w:rPr>
          <w:rFonts w:ascii="Times New Roman"/>
          <w:b w:val="false"/>
          <w:i w:val="false"/>
          <w:color w:val="000000"/>
          <w:sz w:val="28"/>
        </w:rPr>
        <w:t xml:space="preserve"> (Салық кодексі) белгіленген алым мөлшерлемесі бойынша жергілікті бюджетке төленеді және мыналарды құрайды:</w:t>
      </w:r>
    </w:p>
    <w:bookmarkEnd w:id="4"/>
    <w:bookmarkStart w:name="z10" w:id="5"/>
    <w:p>
      <w:pPr>
        <w:spacing w:after="0"/>
        <w:ind w:left="0"/>
        <w:jc w:val="both"/>
      </w:pPr>
      <w:r>
        <w:rPr>
          <w:rFonts w:ascii="Times New Roman"/>
          <w:b w:val="false"/>
          <w:i w:val="false"/>
          <w:color w:val="000000"/>
          <w:sz w:val="28"/>
        </w:rPr>
        <w:t>
      1) лицензияны беруге, сондай-ақ лицензияның телнұсқасын беруге – алымды төлеу күні қолданылатын үш еселенген айлық есептік көрсеткіш;</w:t>
      </w:r>
    </w:p>
    <w:bookmarkEnd w:id="5"/>
    <w:bookmarkStart w:name="z11" w:id="6"/>
    <w:p>
      <w:pPr>
        <w:spacing w:after="0"/>
        <w:ind w:left="0"/>
        <w:jc w:val="both"/>
      </w:pPr>
      <w:r>
        <w:rPr>
          <w:rFonts w:ascii="Times New Roman"/>
          <w:b w:val="false"/>
          <w:i w:val="false"/>
          <w:color w:val="000000"/>
          <w:sz w:val="28"/>
        </w:rPr>
        <w:t>
      2) лицензияны қайта ресімдеуге – лицензияны беру кезіндегі мөлшерлемеден 10 (он) %.</w:t>
      </w:r>
    </w:p>
    <w:bookmarkEnd w:id="6"/>
    <w:bookmarkStart w:name="z12" w:id="7"/>
    <w:p>
      <w:pPr>
        <w:spacing w:after="0"/>
        <w:ind w:left="0"/>
        <w:jc w:val="both"/>
      </w:pPr>
      <w:r>
        <w:rPr>
          <w:rFonts w:ascii="Times New Roman"/>
          <w:b w:val="false"/>
          <w:i w:val="false"/>
          <w:color w:val="000000"/>
          <w:sz w:val="28"/>
        </w:rPr>
        <w:t>
      Лицензиялық алым екінші деңгейдегі банктер, банк операцияларының жекелеген түрлерін жүзеге асыратын ұйымдар арқылы немесе "электрондық үкіметтің" төлем шлюзі (бұдан әрі – ЭҮТШ) арқылы қолма-қол және қолма-қол емес ақшамен төленеді".</w:t>
      </w:r>
    </w:p>
    <w:bookmarkEnd w:id="7"/>
    <w:bookmarkStart w:name="z13" w:id="8"/>
    <w:p>
      <w:pPr>
        <w:spacing w:after="0"/>
        <w:ind w:left="0"/>
        <w:jc w:val="both"/>
      </w:pPr>
      <w:r>
        <w:rPr>
          <w:rFonts w:ascii="Times New Roman"/>
          <w:b w:val="false"/>
          <w:i w:val="false"/>
          <w:color w:val="000000"/>
          <w:sz w:val="28"/>
        </w:rPr>
        <w:t xml:space="preserve">
      2. "Солтүстік Қазақстан облысы әкімдігінің жолаушылар көлігі және автомобиль жолдары басқармасы" коммуналдық мемлекеттік мекемесі мыналарды Қазақстан Республикасының заңнамасында белгіленген тәртіпте қамтамасыз етсін: </w:t>
      </w:r>
    </w:p>
    <w:bookmarkEnd w:id="8"/>
    <w:bookmarkStart w:name="z14" w:id="9"/>
    <w:p>
      <w:pPr>
        <w:spacing w:after="0"/>
        <w:ind w:left="0"/>
        <w:jc w:val="both"/>
      </w:pPr>
      <w:r>
        <w:rPr>
          <w:rFonts w:ascii="Times New Roman"/>
          <w:b w:val="false"/>
          <w:i w:val="false"/>
          <w:color w:val="000000"/>
          <w:sz w:val="28"/>
        </w:rPr>
        <w:t>
      1) Осы қаулының "Қазақстан Республикасының Әділет министрлігі Солтүстік Қазақстан облысының Әділет департаменті" республикалық мемлекеттік мекемесінде мемлекеттік тіркелуін;</w:t>
      </w:r>
    </w:p>
    <w:bookmarkEnd w:id="9"/>
    <w:bookmarkStart w:name="z15" w:id="10"/>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10"/>
    <w:bookmarkStart w:name="z16" w:id="11"/>
    <w:p>
      <w:pPr>
        <w:spacing w:after="0"/>
        <w:ind w:left="0"/>
        <w:jc w:val="both"/>
      </w:pPr>
      <w:r>
        <w:rPr>
          <w:rFonts w:ascii="Times New Roman"/>
          <w:b w:val="false"/>
          <w:i w:val="false"/>
          <w:color w:val="000000"/>
          <w:sz w:val="28"/>
        </w:rPr>
        <w:t xml:space="preserve">
      3) осы қаулыны ресми жариялағаннан кейін Солтүстік Қазақстан облысы әкімдігінің интернет-ресурсында орналастыруды. </w:t>
      </w:r>
    </w:p>
    <w:bookmarkEnd w:id="11"/>
    <w:bookmarkStart w:name="z17" w:id="12"/>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12"/>
    <w:bookmarkStart w:name="z18" w:id="13"/>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