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85c4" w14:textId="ecb8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басым ауыл шаруашылығы дақылдарының тiзбесін және басым дақылдар өндіруді субсидиялау жолымен өсімдік шаруашылығының шығымдылығын және өнім сапасын арттыруға, жанар-жағармай материалдары мен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бекіту туралы" Солтүстік Қазақстан облысы әкімдігінің 2018 жылғы 2 мамырдағы № 118 қаулысының күші жойылды деп тану туралы</w:t>
      </w:r>
    </w:p>
    <w:p>
      <w:pPr>
        <w:spacing w:after="0"/>
        <w:ind w:left="0"/>
        <w:jc w:val="both"/>
      </w:pPr>
      <w:r>
        <w:rPr>
          <w:rFonts w:ascii="Times New Roman"/>
          <w:b w:val="false"/>
          <w:i w:val="false"/>
          <w:color w:val="000000"/>
          <w:sz w:val="28"/>
        </w:rPr>
        <w:t>Солтүстік Қазақстан облысы әкімдігінің 2018 жылғы 4 желтоқсандағы № 334 қаулысы. Солтүстік Қазақстан облысының Әділет департаментінде 2018 жылғы 5 желтоқсанда № 5035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басым ауыл шаруашылығы дақылдарының тiзбесін және басым дақылдар өндіруді субсидиялау жолымен өсімдік шаруашылығының шығымдылығын және өнім сапасын арттыруға, жанар-жағармай материалдары мен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бекіту туралы" Солтүстік Қазақстан облысы әкімдігінің 2018 жылғы 2 мамырдағы № 118 </w:t>
      </w:r>
      <w:r>
        <w:rPr>
          <w:rFonts w:ascii="Times New Roman"/>
          <w:b w:val="false"/>
          <w:i w:val="false"/>
          <w:color w:val="000000"/>
          <w:sz w:val="28"/>
        </w:rPr>
        <w:t>қаулысының</w:t>
      </w:r>
      <w:r>
        <w:rPr>
          <w:rFonts w:ascii="Times New Roman"/>
          <w:b w:val="false"/>
          <w:i w:val="false"/>
          <w:color w:val="000000"/>
          <w:sz w:val="28"/>
        </w:rPr>
        <w:t xml:space="preserve"> (2018 жылғы 14 мамырда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4708 болып тіркелген) күші жойылды деп танылсын.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3"/>
    <w:bookmarkStart w:name="z8" w:id="4"/>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Солтүстік Қазақстан облысының аумағында таратылатын мерзімді басылымдарға ресми жариялау үшін жолдауды;</w:t>
      </w:r>
    </w:p>
    <w:bookmarkEnd w:id="4"/>
    <w:bookmarkStart w:name="z9" w:id="5"/>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