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b1e2" w14:textId="315b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бойынша жер салығының базалық мөлшерлемелерін түзету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2018 жылғы 29 қарашадағы № 5 шешімі. Солтүстік Қазақстан облысының Әділет департаментінде 2018 жылғы 13 желтоқсанда № 5072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 510-бабының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Автотұрақтарға (паркингтерге), автомобильге май құю станцияларына бөлінген, казино орналасқан, сондай-ақ тиісті мақсаттарда пайдаланылмайтын немесе Қазақстан Республикасының заңнамасын бұза отырып пайдаланылатын жер учаскелерін қоспағанда, Қазақстан Республикасының жер заңнамасына сәйкес жүргізілетін жерді аймақтарға бөлу жобаларының (схемаларының) негізінде "Салық және бюджетке төленетін басқа да міндетті төлемдер туралы" Кодексінің (Салық Кодексі)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белгіленген Петропавл қаласы бойынша жер салығының базалық мөлшерлемелерінен елу пайызға жоғарылатылсын.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31.03.2021 </w:t>
      </w:r>
      <w:r>
        <w:rPr>
          <w:rFonts w:ascii="Times New Roman"/>
          <w:b w:val="false"/>
          <w:i w:val="false"/>
          <w:color w:val="000000"/>
          <w:sz w:val="28"/>
        </w:rPr>
        <w:t>№ 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ресми жариялануға жатады және 2019 жылғы 01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 xml:space="preserve">мәслихатының хатшы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 қалалық мәслихат шешіміне қосымша</w:t>
            </w:r>
          </w:p>
        </w:tc>
      </w:tr>
    </w:tbl>
    <w:bookmarkStart w:name="z11" w:id="4"/>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тізімі</w:t>
      </w:r>
    </w:p>
    <w:bookmarkEnd w:id="4"/>
    <w:bookmarkStart w:name="z12" w:id="5"/>
    <w:p>
      <w:pPr>
        <w:spacing w:after="0"/>
        <w:ind w:left="0"/>
        <w:jc w:val="both"/>
      </w:pPr>
      <w:r>
        <w:rPr>
          <w:rFonts w:ascii="Times New Roman"/>
          <w:b w:val="false"/>
          <w:i w:val="false"/>
          <w:color w:val="000000"/>
          <w:sz w:val="28"/>
        </w:rPr>
        <w:t xml:space="preserve">
      1. Солтүстік Қазақстан облысы Петропавл қалалық мәслихатының 2010 жылғы 29 қаңтардағы № 3 "Петропавл қаласы жер салығының базалық төлемдерін түзету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13-1-171 болып тіркелген, 2010 жылғы 19 ақпандағы "Проспект СК", "Қызылжар нұры" газеттерінде жарияланған).</w:t>
      </w:r>
    </w:p>
    <w:bookmarkEnd w:id="5"/>
    <w:bookmarkStart w:name="z13" w:id="6"/>
    <w:p>
      <w:pPr>
        <w:spacing w:after="0"/>
        <w:ind w:left="0"/>
        <w:jc w:val="both"/>
      </w:pPr>
      <w:r>
        <w:rPr>
          <w:rFonts w:ascii="Times New Roman"/>
          <w:b w:val="false"/>
          <w:i w:val="false"/>
          <w:color w:val="000000"/>
          <w:sz w:val="28"/>
        </w:rPr>
        <w:t xml:space="preserve">
      2. Солтүстік Қазақстан облысы Петропавл қалалық мәслихатының 2011 жылғы 29 наурыздағы № 2 "Петропавл қаласы жер салығының базалық төлемдерін түзету туралы" ІV шақырылған Петропавл қалалық мәслихаты кезектен тыс ХХІІІ сессиясының 2010 жылғы 29 қаңтардағы № 3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13-1-195 болып тіркелген, 2011 жылғы 12 мамырдағы "ВсҰ будет хорошо", 2011 жылғы 13 мамырдағы "Қызылжар нұры" газеттерінде жарияланған).</w:t>
      </w:r>
    </w:p>
    <w:bookmarkEnd w:id="6"/>
    <w:bookmarkStart w:name="z14" w:id="7"/>
    <w:p>
      <w:pPr>
        <w:spacing w:after="0"/>
        <w:ind w:left="0"/>
        <w:jc w:val="both"/>
      </w:pPr>
      <w:r>
        <w:rPr>
          <w:rFonts w:ascii="Times New Roman"/>
          <w:b w:val="false"/>
          <w:i w:val="false"/>
          <w:color w:val="000000"/>
          <w:sz w:val="28"/>
        </w:rPr>
        <w:t xml:space="preserve">
      3. Солтүстік Қазақстан облысы Петропавл қалалық мәслихатының 2016 жылғы 22 шілдедегі № 2 "Петропавл қаласы жер салығының базалық төлемдерін түзету туралы" Петропавл қалалық мәслихатының 2010 жылғы 29 қаңтардағы № 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3884 болып тіркелген, 2016 жылғы 09 қыркүйекте "Әділет" Қазақстан Республикасының нормативтік-құқықтық актілерінің ақпараттық-құқықтық жүйесінде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