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330f2" w14:textId="c4330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жылғы қаңтар-наурыз аралығында Солтүстік Қазақстан облысы Ғабит Мүсірепов атындағы ауданының аумағында Қазақстан Республикасының жынысы ер азаматтарын әскерге шақыруды және медициналық куәландыруды ұйымдастыру және қамтамасыз ету туралы" Солтүстік Қазақстан облысы Ғабит Мүсірепов атындағы аудан әкімінің 2017 жылғы 14 қарашадағы № 21 шешіміне өзгерістер енгізу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 әкімінің 2018 жылғы 10 қаңтардағы № 01 шешімі. Солтүстік Қазақстан облысының Әділет департаментінде 2018 жылғы 18 қаңтарда № 4551 болып тіркелді</w:t>
      </w:r>
    </w:p>
    <w:p>
      <w:pPr>
        <w:spacing w:after="0"/>
        <w:ind w:left="0"/>
        <w:jc w:val="both"/>
      </w:pPr>
      <w:bookmarkStart w:name="z4" w:id="0"/>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облысы Ғабит Мүсірепов атындағы ауданының әкімі ШЕШТІ:</w:t>
      </w:r>
    </w:p>
    <w:bookmarkEnd w:id="0"/>
    <w:bookmarkStart w:name="z5" w:id="1"/>
    <w:p>
      <w:pPr>
        <w:spacing w:after="0"/>
        <w:ind w:left="0"/>
        <w:jc w:val="both"/>
      </w:pPr>
      <w:r>
        <w:rPr>
          <w:rFonts w:ascii="Times New Roman"/>
          <w:b w:val="false"/>
          <w:i w:val="false"/>
          <w:color w:val="000000"/>
          <w:sz w:val="28"/>
        </w:rPr>
        <w:t xml:space="preserve">
      1. "2018 жылғы қаңтар-наурыз аралығында Солтүстік Қазақстан облысы Ғабит Мүсірепов атындағы ауданының аумағында Қазақстан Республикасының жынысы ер азаматтарын әскерге шақыруды және медициналық куәландыруды ұйымдастыру және қамтамасыз ету туралы" Солтүстік Қазақстан облысы Ғабит Мүсірепов атындағы аудан әкімінің 2017 жылғы 14 қарашадағы № 21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4386 болып тіркелген, Қазақстан Республикасы нормативтік құқықтық актілерінің эталондық бақылау банкінде 2017 жылғы 12 желтоқсанда жарияланған)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мемлекеттік тілдегі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"2018 жылғы қаңтар-наурыз аралығында Солтүстік Қазақстан облысы Ғабит Мүсірепов атындағы ауданының аумағында Қазақстан Республикасының жынысы ер азаматтарын тіркеуді және медициналық куәландыруды ұйымдастыру және қамтамасыз ету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мемлекеттік тілдегі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"1. 2018 жылғы қаңтар - наурыз аралығында "Солтүстік Қазақстан облысы Ғабит Мүсірепов атындағы ауданның Қорғаныс істері жөніндегі бөлімі" республикалық мемлекеттік мекемесінің (келісім бойынша) шақыру учаскесіне Қазақстан Республикасының тіркеу жылы он жеті жасқа толатын, жынысы ер азаматтарын тіркеу және медициналық куәландыру ұйымдастырылсын және қамтамасыз етілсін.";</w:t>
      </w:r>
    </w:p>
    <w:bookmarkEnd w:id="5"/>
    <w:bookmarkStart w:name="z10" w:id="6"/>
    <w:p>
      <w:pPr>
        <w:spacing w:after="0"/>
        <w:ind w:left="0"/>
        <w:jc w:val="both"/>
      </w:pPr>
      <w:r>
        <w:rPr>
          <w:rFonts w:ascii="Times New Roman"/>
          <w:b w:val="false"/>
          <w:i w:val="false"/>
          <w:color w:val="000000"/>
          <w:sz w:val="28"/>
        </w:rPr>
        <w:t>
      шешімнің орыс тіліндегі мәтіні өзгеріссіз қалсын.</w:t>
      </w:r>
    </w:p>
    <w:bookmarkEnd w:id="6"/>
    <w:bookmarkStart w:name="z11" w:id="7"/>
    <w:p>
      <w:pPr>
        <w:spacing w:after="0"/>
        <w:ind w:left="0"/>
        <w:jc w:val="both"/>
      </w:pPr>
      <w:r>
        <w:rPr>
          <w:rFonts w:ascii="Times New Roman"/>
          <w:b w:val="false"/>
          <w:i w:val="false"/>
          <w:color w:val="000000"/>
          <w:sz w:val="28"/>
        </w:rPr>
        <w:t>
      2. Осы шешімнің орындалуын бақылау Солтүстік Қазақстан облысы Ғабит Мүсірепов атындағы аудан әкімінің орынбасары Алтыншаш Жұлдызбекқызы Тайшабаеваға жүктелсін.</w:t>
      </w:r>
    </w:p>
    <w:bookmarkEnd w:id="7"/>
    <w:bookmarkStart w:name="z12" w:id="8"/>
    <w:p>
      <w:pPr>
        <w:spacing w:after="0"/>
        <w:ind w:left="0"/>
        <w:jc w:val="both"/>
      </w:pPr>
      <w:r>
        <w:rPr>
          <w:rFonts w:ascii="Times New Roman"/>
          <w:b w:val="false"/>
          <w:i w:val="false"/>
          <w:color w:val="000000"/>
          <w:sz w:val="28"/>
        </w:rPr>
        <w:t>
      3. Осы шешім бірінші ресми түрде жарияланғаннан кейін он күнтізбелік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809"/>
        <w:gridCol w:w="4191"/>
      </w:tblGrid>
      <w:tr>
        <w:trPr>
          <w:trHeight w:val="30" w:hRule="atLeast"/>
        </w:trPr>
        <w:tc>
          <w:tcPr>
            <w:tcW w:w="78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Ғабит Мүсірепов атындағы аудан әкімі</w:t>
            </w:r>
            <w:r>
              <w:rPr>
                <w:rFonts w:ascii="Times New Roman"/>
                <w:b w:val="false"/>
                <w:i w:val="false"/>
                <w:color w:val="000000"/>
                <w:sz w:val="20"/>
              </w:rPr>
              <w:t>
</w:t>
            </w:r>
          </w:p>
        </w:tc>
        <w:tc>
          <w:tcPr>
            <w:tcW w:w="419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Дудов</w:t>
            </w:r>
            <w:r>
              <w:rPr>
                <w:rFonts w:ascii="Times New Roman"/>
                <w:b w:val="false"/>
                <w:i w:val="false"/>
                <w:color w:val="000000"/>
                <w:sz w:val="20"/>
              </w:rPr>
              <w:t>
</w:t>
            </w:r>
          </w:p>
        </w:tc>
      </w:tr>
      <w:tr>
        <w:trPr>
          <w:trHeight w:val="30" w:hRule="atLeast"/>
        </w:trPr>
        <w:tc>
          <w:tcPr>
            <w:tcW w:w="78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br/>
            </w:r>
            <w:r>
              <w:rPr>
                <w:rFonts w:ascii="Times New Roman"/>
                <w:b w:val="false"/>
                <w:i/>
                <w:color w:val="000000"/>
                <w:sz w:val="20"/>
              </w:rPr>
              <w:t>Қазақстан Республикасы Қорғаныс</w:t>
            </w:r>
            <w:r>
              <w:br/>
            </w:r>
            <w:r>
              <w:rPr>
                <w:rFonts w:ascii="Times New Roman"/>
                <w:b w:val="false"/>
                <w:i/>
                <w:color w:val="000000"/>
                <w:sz w:val="20"/>
              </w:rPr>
              <w:t>министрлігі "Солтүстік Қазақстан облысы</w:t>
            </w:r>
            <w:r>
              <w:br/>
            </w:r>
            <w:r>
              <w:rPr>
                <w:rFonts w:ascii="Times New Roman"/>
                <w:b w:val="false"/>
                <w:i/>
                <w:color w:val="000000"/>
                <w:sz w:val="20"/>
              </w:rPr>
              <w:t>Ғабит Мүсірепов атындағы ауданның</w:t>
            </w:r>
            <w:r>
              <w:br/>
            </w:r>
            <w:r>
              <w:rPr>
                <w:rFonts w:ascii="Times New Roman"/>
                <w:b w:val="false"/>
                <w:i/>
                <w:color w:val="000000"/>
                <w:sz w:val="20"/>
              </w:rPr>
              <w:t>Қорғаныс істері жөніндегі бөлімі"</w:t>
            </w:r>
            <w:r>
              <w:br/>
            </w:r>
            <w:r>
              <w:rPr>
                <w:rFonts w:ascii="Times New Roman"/>
                <w:b w:val="false"/>
                <w:i/>
                <w:color w:val="000000"/>
                <w:sz w:val="20"/>
              </w:rPr>
              <w:t>республикалық мемлекеттік</w:t>
            </w:r>
            <w:r>
              <w:br/>
            </w:r>
            <w:r>
              <w:rPr>
                <w:rFonts w:ascii="Times New Roman"/>
                <w:b w:val="false"/>
                <w:i/>
                <w:color w:val="000000"/>
                <w:sz w:val="20"/>
              </w:rPr>
              <w:t>мекемесінің бастығы</w:t>
            </w:r>
            <w:r>
              <w:br/>
            </w:r>
            <w:r>
              <w:rPr>
                <w:rFonts w:ascii="Times New Roman"/>
                <w:b w:val="false"/>
                <w:i/>
                <w:color w:val="000000"/>
                <w:sz w:val="20"/>
              </w:rPr>
              <w:t>2017 жылғы "___" ___________</w:t>
            </w:r>
            <w:r>
              <w:rPr>
                <w:rFonts w:ascii="Times New Roman"/>
                <w:b w:val="false"/>
                <w:i w:val="false"/>
                <w:color w:val="000000"/>
                <w:sz w:val="20"/>
              </w:rPr>
              <w:t>
</w:t>
            </w:r>
          </w:p>
        </w:tc>
        <w:tc>
          <w:tcPr>
            <w:tcW w:w="419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Омаров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