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0a287" w14:textId="e70a2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тұрғын үй сатып алу немесе салу үшін 2018 жылы көтерме жәрдемақы және әлеуметтік қолдау ұсыну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 мәслихатының 2018 жылғы 5 ақпандағы № 19-2 шешімі. Солтүстік Қазақстан облысының Әділет департаментінде 2018 жылғы 19 ақпанда № 4569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 </w:t>
      </w:r>
      <w:r>
        <w:rPr>
          <w:rFonts w:ascii="Times New Roman"/>
          <w:b w:val="false"/>
          <w:i w:val="false"/>
          <w:color w:val="000000"/>
          <w:sz w:val="28"/>
        </w:rPr>
        <w:t>8</w:t>
      </w:r>
      <w:r>
        <w:rPr>
          <w:rFonts w:ascii="Times New Roman"/>
          <w:b w:val="false"/>
          <w:i w:val="false"/>
          <w:color w:val="000000"/>
          <w:sz w:val="28"/>
        </w:rPr>
        <w:t xml:space="preserve">-тармағына,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Ғабит Мүсірепов атындағы ауданының мәслихаты ШЕШТI:</w:t>
      </w:r>
    </w:p>
    <w:bookmarkEnd w:id="0"/>
    <w:bookmarkStart w:name="z5" w:id="1"/>
    <w:p>
      <w:pPr>
        <w:spacing w:after="0"/>
        <w:ind w:left="0"/>
        <w:jc w:val="both"/>
      </w:pPr>
      <w:r>
        <w:rPr>
          <w:rFonts w:ascii="Times New Roman"/>
          <w:b w:val="false"/>
          <w:i w:val="false"/>
          <w:color w:val="000000"/>
          <w:sz w:val="28"/>
        </w:rPr>
        <w:t>
      1. Ғабит Мүсірепов атындағы ауданының әкімі мәлімдеген қажеттілікті ескере отырып, Ғабит Мүсірепов атындағы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2018 жылға берілсін:</w:t>
      </w:r>
    </w:p>
    <w:bookmarkEnd w:id="1"/>
    <w:bookmarkStart w:name="z6" w:id="2"/>
    <w:p>
      <w:pPr>
        <w:spacing w:after="0"/>
        <w:ind w:left="0"/>
        <w:jc w:val="both"/>
      </w:pPr>
      <w:r>
        <w:rPr>
          <w:rFonts w:ascii="Times New Roman"/>
          <w:b w:val="false"/>
          <w:i w:val="false"/>
          <w:color w:val="000000"/>
          <w:sz w:val="28"/>
        </w:rPr>
        <w:t>
      1) өтініш беру кезінде жетпіс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өтініш беру кезінде тұрғын үй сатып алу немесе салу үшін бір мың бес жүз есе айлық есептік көрсеткіштен аспайтын сомада бюджеттік кредит түрінде әлеуметтік колдау.</w:t>
      </w:r>
    </w:p>
    <w:bookmarkEnd w:id="3"/>
    <w:bookmarkStart w:name="z8" w:id="4"/>
    <w:p>
      <w:pPr>
        <w:spacing w:after="0"/>
        <w:ind w:left="0"/>
        <w:jc w:val="both"/>
      </w:pPr>
      <w:r>
        <w:rPr>
          <w:rFonts w:ascii="Times New Roman"/>
          <w:b w:val="false"/>
          <w:i w:val="false"/>
          <w:color w:val="000000"/>
          <w:sz w:val="28"/>
        </w:rPr>
        <w:t>
      2. Осы шешімнің 1-тармағының күші ветеринария саласындағы қызметті жүзеге асыратын ветеринария пункттерінің ветеринария мамандарына да қолданылады.</w:t>
      </w:r>
    </w:p>
    <w:bookmarkEnd w:id="4"/>
    <w:bookmarkStart w:name="z9"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Ғабит Мүсірепов атындағы</w:t>
            </w:r>
            <w:r>
              <w:br/>
            </w:r>
            <w:r>
              <w:rPr>
                <w:rFonts w:ascii="Times New Roman"/>
                <w:b w:val="false"/>
                <w:i/>
                <w:color w:val="000000"/>
                <w:sz w:val="20"/>
              </w:rPr>
              <w:t>ауданы мәслихатының XІХ</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И.Шаймерденов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Ғабит Мүсірепов атындағы</w:t>
            </w:r>
            <w:r>
              <w:br/>
            </w:r>
            <w:r>
              <w:rPr>
                <w:rFonts w:ascii="Times New Roman"/>
                <w:b w:val="false"/>
                <w:i/>
                <w:color w:val="000000"/>
                <w:sz w:val="20"/>
              </w:rPr>
              <w:t>ауданы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Е.Әділбеков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