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4abb" w14:textId="73f4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Троицкий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Жамбыл ауданы мәслихатының 2014 жылғы 28 ақпандағы № 25/14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5 маусымдағы № 23/4 шешімі. Солтүстік Қазақстан облысының Әділет департаментінде 2018 жылғы 20 маусымда № 4772 болып тіркелді. Күші жойылды - Солтүстік Қазақстан облысы Жамбыл ауданы мәслихатының 2022 жылғы 18 ақпандағы № 12/2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Жамбыл ауданы мәслихатының 2022 жылғы 18 ақпандағы </w:t>
      </w:r>
      <w:r>
        <w:rPr>
          <w:rFonts w:ascii="Times New Roman"/>
          <w:b w:val="false"/>
          <w:i w:val="false"/>
          <w:color w:val="000000"/>
          <w:sz w:val="28"/>
        </w:rPr>
        <w:t>№ 12/2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Троицкий ауылдық округінде жергілікті қоғамдастық жиындарына қатысатын ауыл тұрғындары өкілдерінің сандық құрамын және бөлек қоғамдастық жиындарын өткізудің қағидасын бекіту туралы" Солтүстік Қазақстан облысы Жамбыл ауданы мәслихатының 2014 жылғы 28 ақпандағы № 25/14 </w:t>
      </w:r>
      <w:r>
        <w:rPr>
          <w:rFonts w:ascii="Times New Roman"/>
          <w:b w:val="false"/>
          <w:i w:val="false"/>
          <w:color w:val="000000"/>
          <w:sz w:val="28"/>
        </w:rPr>
        <w:t>шешіміне</w:t>
      </w:r>
      <w:r>
        <w:rPr>
          <w:rFonts w:ascii="Times New Roman"/>
          <w:b w:val="false"/>
          <w:i w:val="false"/>
          <w:color w:val="000000"/>
          <w:sz w:val="28"/>
        </w:rPr>
        <w:t xml:space="preserve"> (2014 жылғы 3 сәуірде Нормативтік құқықтық актілерді мемлекеттік тіркеу тізілімінде № 2650 болып тіркелген, 2014 жылғы 20 мамырда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20"/>
              <w:ind w:left="20"/>
              <w:jc w:val="both"/>
            </w:pPr>
            <w:r>
              <w:rPr>
                <w:rFonts w:ascii="Times New Roman"/>
                <w:b w:val="false"/>
                <w:i/>
                <w:color w:val="000000"/>
                <w:sz w:val="20"/>
              </w:rPr>
              <w:t xml:space="preserve">мәслихатының </w:t>
            </w:r>
          </w:p>
          <w:p>
            <w:pPr>
              <w:spacing w:after="20"/>
              <w:ind w:left="20"/>
              <w:jc w:val="both"/>
            </w:pPr>
            <w:r>
              <w:rPr>
                <w:rFonts w:ascii="Times New Roman"/>
                <w:b w:val="false"/>
                <w:i/>
                <w:color w:val="000000"/>
                <w:sz w:val="20"/>
              </w:rPr>
              <w:t xml:space="preserve">XXIII кезектен тыс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Д.Тоққожина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2018 жылғы 5 маусымдағы № 23/4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2014 жылғы 28 ақпандағы № 25/14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Жамбыл ауданының Троицкий ауылдық округінің бөлек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Елді мекеннің атауы</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Троицкий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Солтүстік Қазақстан облысы Жамбыл ауданының Троицкий ауылдық округінің Троицкое ауылының тұрғындарына</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Солтүстік Қазақстан облысы Жамбыл ауданының Троицкий ауылдық округінің Орталық ауылының тұрғындарына</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