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4054" w14:textId="1754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мәслихатының 2017 жылғы 12 сәуірдегі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2018 жылғы 26 желтоқсандағы № 6-32 с шешімі. Солтүстік Қазақстан облысының Әділет департаментінде 2019 жылғы 11 қаңтарда № 5200 болып тіркелді. Күші жойылды - Солтүстік Қазақстан облысы Уәлиханов аудандық мәслихатының 2023 жылғы 15 қарашадағы № 13-10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аудандық мәслихатының 15.11.2023 </w:t>
      </w:r>
      <w:r>
        <w:rPr>
          <w:rFonts w:ascii="Times New Roman"/>
          <w:b w:val="false"/>
          <w:i w:val="false"/>
          <w:color w:val="ff0000"/>
          <w:sz w:val="28"/>
        </w:rPr>
        <w:t>№ 13-10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сәйкес Уәлиханов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Уәлиханов аудандық мәслихатының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12 сәуірдегі №2-14 с </w:t>
      </w:r>
      <w:r>
        <w:rPr>
          <w:rFonts w:ascii="Times New Roman"/>
          <w:b w:val="false"/>
          <w:i w:val="false"/>
          <w:color w:val="000000"/>
          <w:sz w:val="28"/>
        </w:rPr>
        <w:t>шешіміне</w:t>
      </w:r>
      <w:r>
        <w:rPr>
          <w:rFonts w:ascii="Times New Roman"/>
          <w:b w:val="false"/>
          <w:i w:val="false"/>
          <w:color w:val="000000"/>
          <w:sz w:val="28"/>
        </w:rPr>
        <w:t xml:space="preserve"> (2017 жылғы 16 мамырда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№4174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 (бұдан әрі-Қағидалар):</w:t>
      </w:r>
    </w:p>
    <w:bookmarkEnd w:id="2"/>
    <w:bookmarkStart w:name="z7" w:id="3"/>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19-тармағы</w:t>
      </w:r>
      <w:r>
        <w:rPr>
          <w:rFonts w:ascii="Times New Roman"/>
          <w:b w:val="false"/>
          <w:i w:val="false"/>
          <w:color w:val="000000"/>
          <w:sz w:val="28"/>
        </w:rPr>
        <w:t xml:space="preserve"> келесі редакцияда баяндалсын:</w:t>
      </w:r>
    </w:p>
    <w:bookmarkEnd w:id="3"/>
    <w:bookmarkStart w:name="z8" w:id="4"/>
    <w:p>
      <w:pPr>
        <w:spacing w:after="0"/>
        <w:ind w:left="0"/>
        <w:jc w:val="both"/>
      </w:pPr>
      <w:r>
        <w:rPr>
          <w:rFonts w:ascii="Times New Roman"/>
          <w:b w:val="false"/>
          <w:i w:val="false"/>
          <w:color w:val="000000"/>
          <w:sz w:val="28"/>
        </w:rPr>
        <w:t>
       "19. Әлеуметтік көмек осы қағидаларға 3-қосымшаның 22) тармақшасында көрсетілген негіздеме бойынша кірістер есебінсіз, 5 (бес) айлық есептік көрсеткіш мөлшерінде ай сайын көрсетіледі.";</w:t>
      </w:r>
    </w:p>
    <w:bookmarkEnd w:id="4"/>
    <w:bookmarkStart w:name="z9" w:id="5"/>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VІ шақырыған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ХХХІІ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М.Балтабаев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"КЕЛІСІЛДІ"</w:t>
      </w:r>
    </w:p>
    <w:bookmarkEnd w:id="7"/>
    <w:bookmarkStart w:name="z14" w:id="8"/>
    <w:p>
      <w:pPr>
        <w:spacing w:after="0"/>
        <w:ind w:left="0"/>
        <w:jc w:val="both"/>
      </w:pPr>
      <w:r>
        <w:rPr>
          <w:rFonts w:ascii="Times New Roman"/>
          <w:b w:val="false"/>
          <w:i w:val="false"/>
          <w:color w:val="000000"/>
          <w:sz w:val="28"/>
        </w:rPr>
        <w:t>
      Солтүстік Қазақстан облысының әкімі</w:t>
      </w:r>
    </w:p>
    <w:bookmarkEnd w:id="8"/>
    <w:bookmarkStart w:name="z15" w:id="9"/>
    <w:p>
      <w:pPr>
        <w:spacing w:after="0"/>
        <w:ind w:left="0"/>
        <w:jc w:val="both"/>
      </w:pPr>
      <w:r>
        <w:rPr>
          <w:rFonts w:ascii="Times New Roman"/>
          <w:b w:val="false"/>
          <w:i w:val="false"/>
          <w:color w:val="000000"/>
          <w:sz w:val="28"/>
        </w:rPr>
        <w:t>
      ___________ Қ. Ақсақалов</w:t>
      </w:r>
    </w:p>
    <w:bookmarkEnd w:id="9"/>
    <w:bookmarkStart w:name="z16" w:id="10"/>
    <w:p>
      <w:pPr>
        <w:spacing w:after="0"/>
        <w:ind w:left="0"/>
        <w:jc w:val="both"/>
      </w:pPr>
      <w:r>
        <w:rPr>
          <w:rFonts w:ascii="Times New Roman"/>
          <w:b w:val="false"/>
          <w:i w:val="false"/>
          <w:color w:val="000000"/>
          <w:sz w:val="28"/>
        </w:rPr>
        <w:t>
      2018 жылғы "___"_______</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6-32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ауданының әлеуметтік көмек көрсетудің, мөлшерлерін белгілеудің және мұқтаж азаматтарының жекелеген санаттарының тізбесін айқындаудың қағидаларына 1-қосымша</w:t>
            </w:r>
          </w:p>
        </w:tc>
      </w:tr>
    </w:tbl>
    <w:bookmarkStart w:name="z19" w:id="11"/>
    <w:p>
      <w:pPr>
        <w:spacing w:after="0"/>
        <w:ind w:left="0"/>
        <w:jc w:val="left"/>
      </w:pPr>
      <w:r>
        <w:rPr>
          <w:rFonts w:ascii="Times New Roman"/>
          <w:b/>
          <w:i w:val="false"/>
          <w:color w:val="000000"/>
        </w:rPr>
        <w:t xml:space="preserve"> Атаулы күндер мен мереке күндеріне алушылар санаттарының тізбесі, сондай-ақ әлеуметтік көмек көрсетудің еселігі және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Атаулы күндердің, мереке күндерінің және әлеуметтік көмек алушылар санаттарының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мен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аумағынан әскерді шығару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жұрiп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"Күміс алқамен", I және II дәрежелі "Ана Даңқыны" ордендерімен марапатталған немесе бұрын "Ардақты анна" атағын алған көп 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электро стансасындағы апатты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стансасындағы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- 15(он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- 15(он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азаматтардың, сондай-ақ азаматтардың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стансасындағы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Отанды қорғау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 бір) – 100 (жүз)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 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ішкі істер және мемлекеттік қауіпсіздік органдарының органдарының басшы және қатардағы құрамындағы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мінсiз әскери қызметi үшiн бұрынғы Кеңестік Социалистік Республикалар Одағының ордендерiмен және медальдерiмен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 бір) - 5 (бес) айлық есептік көрсеткіш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қуғын-сүргiннен тiкелей зардап шеккен және қазiргi кезде Қазақстан Республикасының азаматтары болып табылатын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Қазақстан Республикасының қазіргі аумағында өздеріне қуғын-сүргіндер қолдаңылғанғадейін тұрақты өмір сүрген адамдармына төмендегі жағдайларда табылады:</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тысқара жерлерде қуғын-сүргіндерді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екінші дүниежүзілік соғыс кезенінде (жай адамдар мен әскери қызметшілерді) тұрақты армия трибуналдарының айыпталуы;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тысқара жерлерде әскери қызмет атқару үшін шақырылғаннан кейін қуғын –сүргіндердің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г) қуғын-сүргіндерді орталық органдар: Кеңестік Соцалистік Республикалар Одағының Жоғарғы Соты мен оның сот алқаларының, СКРО Айрықша бас саяси Басқарма алқасының, Кеңестік Социалистік Республикалар Одағы Ішкі істер министрлігі жанындағы айрықша кеңестің, Кеңестік Социалистік Республикалар ішкі істер министрлігі жанындағы айрықша кеңестің, Кеңестік Социалистік Республикалар Одағы Прокуратурасы мен Кеңестік Социалистік Республикалар Одағы ішкі істер халық комиссарияатының Тергеу Істері жөніндегі комиссиясының және басқа органдар шешімдері бойынша колдануы;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 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бірге бас бостандығынан айыру органдарында, айдауда, жер аударуда немесе арнайы қоныс аударуда болған саяси қуғын-сүргіндер құрбандарының балалары, сондай-ақ қуғын-сүргін кезенде оң сегіз жасқа толмаған және оның қолданылуы нәтижесінде ата-анасының қамқорлығынсыз қалған саяси қуғын-сүргіндер құрбандарының балалары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-7 (жеті)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 бір) – 10 (он) айлық есептік көрсеткіш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