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eef9c" w14:textId="a5ee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2015 жылғы 12 маусымдағы № 175 "Мектепке дейінгі тәрбие мен оқыту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2018 жылғы 19 қаңтардағы № 23 қаулысы. Оңтүстiк Қазақстан облысының Әдiлет департаментiнде 2018 жылғы 5 ақпанда № 4443 болып тiркелдi. Күші жойылды - Түркістан облысы әкiмдiгiнiң 2021 жылғы 11 ақпандағы № 34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11.02.2021 № 34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және Қазақстан Республикасы Білім және ғылым министрінің 2017 жылғы 11 қазандағы № 518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өзгерістер енгізу туралы" Нормативтік құқықтық актілерді тіркеу тізілімінде № 15966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Оңтүстік Қазақстан облысының әкімдігі ҚАУЛЫ ЕТЕДІ:</w:t>
      </w:r>
    </w:p>
    <w:bookmarkStart w:name="z2" w:id="1"/>
    <w:p>
      <w:pPr>
        <w:spacing w:after="0"/>
        <w:ind w:left="0"/>
        <w:jc w:val="both"/>
      </w:pPr>
      <w:r>
        <w:rPr>
          <w:rFonts w:ascii="Times New Roman"/>
          <w:b w:val="false"/>
          <w:i w:val="false"/>
          <w:color w:val="000000"/>
          <w:sz w:val="28"/>
        </w:rPr>
        <w:t xml:space="preserve">
      1. Оңтүстік Қазақстан облысы әкімдігінің 2015 жылғы 12 маусымдағы № 175 "Мектепке дейінгі тәрбие мен оқыту саласындағы мемлекеттік көрсетілетін қызметтер регламентерін бекіту туралы" (Нормативтік құқықтық актілерді мемлекеттік тіркеу тізілімінде № 3232 болып тіркелген, 2015 жылғы 11 шілдеде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"Мектепке дейінгі балалар ұйымдарына жіберу үшін мектепке дейінгі (7 жасқа дейін) жастағы балаларды кезекке қою" мемлекеттік көрсетілетін қызметінің регламенті" деген </w:t>
      </w:r>
      <w:r>
        <w:rPr>
          <w:rFonts w:ascii="Times New Roman"/>
          <w:b w:val="false"/>
          <w:i w:val="false"/>
          <w:color w:val="000000"/>
          <w:sz w:val="28"/>
        </w:rPr>
        <w:t>1-қосымшасында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 Жалпы ережелер" деген </w:t>
      </w:r>
      <w:r>
        <w:rPr>
          <w:rFonts w:ascii="Times New Roman"/>
          <w:b w:val="false"/>
          <w:i w:val="false"/>
          <w:color w:val="000000"/>
          <w:sz w:val="28"/>
        </w:rPr>
        <w:t>бөлімде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Мемлекеттік қызмет көрсетудің нәтижесі кезекке қою туралы хабарлама беру (ерікті нысанда), орын болған жағдайда – мектепке дейінгі ұйымға жолдама беру (ерікті нысанда) немесе Қазақстан Республикасы Білім және ғылым министрінің 2015 жылғы 7 сәуірдегі № 172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балалар ұйымдарына жіберу үшін мектепке дейінгі (7 жасқа дейін) жастағы балаларды кезекке қою"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белгіленген мемлекеттік қызметті көрсетуден бас тарту туралы дәлелді жауап болып табылады.</w:t>
      </w:r>
    </w:p>
    <w:p>
      <w:pPr>
        <w:spacing w:after="0"/>
        <w:ind w:left="0"/>
        <w:jc w:val="both"/>
      </w:pPr>
      <w:r>
        <w:rPr>
          <w:rFonts w:ascii="Times New Roman"/>
          <w:b w:val="false"/>
          <w:i w:val="false"/>
          <w:color w:val="000000"/>
          <w:sz w:val="28"/>
        </w:rPr>
        <w:t>
      Көрсетілетін қызметті берушіге немесе Мемлекеттік корпорацияға жүгінгенде мемлекеттік қызмет көрсетудің нәтижесі көрсетілетін қызметті берушінің кезектілікті басқарудың арнайы ақпараттық жүйесі арқылы ресімделеді және электронды құжат нысанында көрсетілетін қызметті алушыға жолданады.</w:t>
      </w:r>
    </w:p>
    <w:p>
      <w:pPr>
        <w:spacing w:after="0"/>
        <w:ind w:left="0"/>
        <w:jc w:val="both"/>
      </w:pPr>
      <w:r>
        <w:rPr>
          <w:rFonts w:ascii="Times New Roman"/>
          <w:b w:val="false"/>
          <w:i w:val="false"/>
          <w:color w:val="000000"/>
          <w:sz w:val="28"/>
        </w:rPr>
        <w:t>
      Портал арқылы жүгінгенде мемлекеттік қызмет көрсету нәтижесі көрсетілетін қызметті алушыға көрсетілетін қызметті берушінің уәкілетті тұлғасының электронды цифрлық қолтаңбасымен (бұдан әрі – ЭЦҚ) расталған электронды құжат нысанында "жеке кабинетке" жолданады.</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 және (немесе) қағаз түрінде";</w:t>
      </w:r>
    </w:p>
    <w:bookmarkStart w:name="z6" w:id="4"/>
    <w:p>
      <w:pPr>
        <w:spacing w:after="0"/>
        <w:ind w:left="0"/>
        <w:jc w:val="both"/>
      </w:pPr>
      <w:r>
        <w:rPr>
          <w:rFonts w:ascii="Times New Roman"/>
          <w:b w:val="false"/>
          <w:i w:val="false"/>
          <w:color w:val="000000"/>
          <w:sz w:val="28"/>
        </w:rPr>
        <w:t xml:space="preserve">
      "Мектепке дейінгі білім беру ұйымдарына құжаттарды қабылдау және балаларды қабылдау" мемлекеттік көрсетілетін қызметінің регламенті" деген </w:t>
      </w:r>
      <w:r>
        <w:rPr>
          <w:rFonts w:ascii="Times New Roman"/>
          <w:b w:val="false"/>
          <w:i w:val="false"/>
          <w:color w:val="000000"/>
          <w:sz w:val="28"/>
        </w:rPr>
        <w:t>2-қосымшасында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"1. Жалпы ережелер" деген </w:t>
      </w:r>
      <w:r>
        <w:rPr>
          <w:rFonts w:ascii="Times New Roman"/>
          <w:b w:val="false"/>
          <w:i w:val="false"/>
          <w:color w:val="000000"/>
          <w:sz w:val="28"/>
        </w:rPr>
        <w:t>бөлімде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Мемлекеттік қызмет көрсетудің нәтижесі: мектепке дейінгі ұйым мен баланың ата-анасының бірі немесе заңды өкілі араcында жасалған шарт негізінде баланы мектепке дейінгі ұйымға қабылдау немесе Қазақстан Республикасы Білім және ғылым министрінің 2015 жылғы 7 сәуірдегі № 172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білім беру ұйымдарына құжаттарды қабылдау және балаларды қабылдау"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белгіленген мемлекеттік қызметті көрсетуден бас тарту туралы дәлелді жауап болып табылады.</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9" w:id="6"/>
    <w:p>
      <w:pPr>
        <w:spacing w:after="0"/>
        <w:ind w:left="0"/>
        <w:jc w:val="both"/>
      </w:pPr>
      <w:r>
        <w:rPr>
          <w:rFonts w:ascii="Times New Roman"/>
          <w:b w:val="false"/>
          <w:i w:val="false"/>
          <w:color w:val="000000"/>
          <w:sz w:val="28"/>
        </w:rPr>
        <w:t>
      2. "Оңтүстiк Қазақстан облысы әкімінің аппараты" мемлекеттік мекемесі Қазақстан Республикасының заңнамалық актілерінде белгіленген тәртіппен:</w:t>
      </w:r>
    </w:p>
    <w:bookmarkEnd w:id="6"/>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жариялағаннан кейін Оңтүстік Қазақстан облысы әкімдігінің интернет-ресурсында орналастыруды қамтамасыз етсін.</w:t>
      </w:r>
    </w:p>
    <w:bookmarkStart w:name="z10" w:id="7"/>
    <w:p>
      <w:pPr>
        <w:spacing w:after="0"/>
        <w:ind w:left="0"/>
        <w:jc w:val="both"/>
      </w:pPr>
      <w:r>
        <w:rPr>
          <w:rFonts w:ascii="Times New Roman"/>
          <w:b w:val="false"/>
          <w:i w:val="false"/>
          <w:color w:val="000000"/>
          <w:sz w:val="28"/>
        </w:rPr>
        <w:t>
      3. Осы қаулының орындалуын бақылау облыс әкiмiнiң орынбасары Ұ.Сәдібековке жүктелсiн.</w:t>
      </w:r>
    </w:p>
    <w:bookmarkEnd w:id="7"/>
    <w:bookmarkStart w:name="z11"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Ә.Ш.Өсербаев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Ә.Б.Тасыбаев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