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ef4f" w14:textId="1d5e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11 тамыздағы № 216 "2017-2018 оқу жылына техникалық және кәсiптiк білімі бар мамандарды даярлауға арналған мемлекеттiк бiлiм беру тапсырысын орналастыру туралы" қаулысына өзгерістер енгізу туралы</w:t>
      </w:r>
    </w:p>
    <w:p>
      <w:pPr>
        <w:spacing w:after="0"/>
        <w:ind w:left="0"/>
        <w:jc w:val="both"/>
      </w:pPr>
      <w:r>
        <w:rPr>
          <w:rFonts w:ascii="Times New Roman"/>
          <w:b w:val="false"/>
          <w:i w:val="false"/>
          <w:color w:val="000000"/>
          <w:sz w:val="28"/>
        </w:rPr>
        <w:t>Оңтүстiк Қазақстан облысы әкiмдiгiнiң 2018 жылғы 17 мамырдағы № 136 қаулысы. Оңтүстiк Қазақстан облысының Әдiлет департаментiнде 2018 жылғы 31 мамырда № 4619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"Бiлiм туралы" Қазақстан Республикасының 2007 жылғы 27 шiлдедегi Заңының 6 бабының </w:t>
      </w:r>
      <w:r>
        <w:rPr>
          <w:rFonts w:ascii="Times New Roman"/>
          <w:b w:val="false"/>
          <w:i w:val="false"/>
          <w:color w:val="000000"/>
          <w:sz w:val="28"/>
        </w:rPr>
        <w:t>2-тармағының</w:t>
      </w:r>
      <w:r>
        <w:rPr>
          <w:rFonts w:ascii="Times New Roman"/>
          <w:b w:val="false"/>
          <w:i w:val="false"/>
          <w:color w:val="000000"/>
          <w:sz w:val="28"/>
        </w:rPr>
        <w:t xml:space="preserve"> 8-1)-тармақшасына сәйкес Оңтүстiк Қазақстан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2017 жылғы 11 тамыздағы № 216 "2017-2018 оқу жылына техникалық және кәсіптік, орта білімнен кейінгі білімі бар мамандарды даярлауға арналған мемлекеттік білім беру тапсырысын орналастыру туралы" (Нормативтік құқықтық актілерін мемлекеттік тіркеу тізілімінде № 4191 болып тіркелген, 2017 жылы 23 тамызда "Оңтүстік Қазақстан" газетінде және 2017 жылы 5 қыркүйекте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"Облыстық бюджет есебінен 2017-2018 оқу жылына техникалық және кәсiптiк бiлiмi бар мамандарды даярлауға арналған мемлекеттiк бiлiм беру тапсырысын орналастыру" деген </w:t>
      </w:r>
      <w:r>
        <w:rPr>
          <w:rFonts w:ascii="Times New Roman"/>
          <w:b w:val="false"/>
          <w:i w:val="false"/>
          <w:color w:val="000000"/>
          <w:sz w:val="28"/>
        </w:rPr>
        <w:t>қосымшасындағы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"Инновациялық-технологиялық колледжі" жеке мекемесі" деген қатардағы: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5"/>
        <w:gridCol w:w="1536"/>
        <w:gridCol w:w="309"/>
        <w:gridCol w:w="2185"/>
        <w:gridCol w:w="2185"/>
      </w:tblGrid>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Жылу-техникалық жабдық және жылумен қамтамасыз ету жүйелері (түрлері бойынша)</w:t>
            </w:r>
          </w:p>
        </w:tc>
      </w:tr>
      <w:tr>
        <w:trPr>
          <w:trHeight w:val="30" w:hRule="atLeast"/>
        </w:trPr>
        <w:tc>
          <w:tcPr>
            <w:tcW w:w="6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0907033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теплотехник</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деген қатарлар алынып тасталсын;</w:t>
      </w:r>
    </w:p>
    <w:p>
      <w:pPr>
        <w:spacing w:after="0"/>
        <w:ind w:left="0"/>
        <w:jc w:val="both"/>
      </w:pPr>
      <w:r>
        <w:rPr>
          <w:rFonts w:ascii="Times New Roman"/>
          <w:b w:val="false"/>
          <w:i w:val="false"/>
          <w:color w:val="000000"/>
          <w:sz w:val="28"/>
        </w:rPr>
        <w:t>
      "Облыс бойынша барлығы" деген қатардағы:</w:t>
      </w:r>
    </w:p>
    <w:p>
      <w:pPr>
        <w:spacing w:after="0"/>
        <w:ind w:left="0"/>
        <w:jc w:val="both"/>
      </w:pPr>
      <w:r>
        <w:rPr>
          <w:rFonts w:ascii="Times New Roman"/>
          <w:b w:val="false"/>
          <w:i w:val="false"/>
          <w:color w:val="000000"/>
          <w:sz w:val="28"/>
        </w:rPr>
        <w:t>
      "3667" деген сандары "3642" деген сандарымен ауыстырылсын;</w:t>
      </w:r>
    </w:p>
    <w:p>
      <w:pPr>
        <w:spacing w:after="0"/>
        <w:ind w:left="0"/>
        <w:jc w:val="both"/>
      </w:pPr>
      <w:r>
        <w:rPr>
          <w:rFonts w:ascii="Times New Roman"/>
          <w:b w:val="false"/>
          <w:i w:val="false"/>
          <w:color w:val="000000"/>
          <w:sz w:val="28"/>
        </w:rPr>
        <w:t>
      "11084" деген сандары "11059" деген сандарымен ауыстырылсын.</w:t>
      </w:r>
    </w:p>
    <w:bookmarkStart w:name="z4"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