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3fd1" w14:textId="7a43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21 мамырдағы № 140 қаулысы. Оңтүстiк Қазақстан облысының Әдiлет департаментiнде 2018 жылғы 6 маусымда № 4621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 тармақтарына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органдарында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көшірмелерін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Ә.Ш.Өсербаевқа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Е.Қ.Тасжүреков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А.С.Сабитов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"21" мамыр</w:t>
            </w:r>
            <w:r>
              <w:br/>
            </w:r>
            <w:r>
              <w:rPr>
                <w:rFonts w:ascii="Times New Roman"/>
                <w:b w:val="false"/>
                <w:i w:val="false"/>
                <w:color w:val="000000"/>
                <w:sz w:val="20"/>
              </w:rPr>
              <w:t>2018 жылғы № 140</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"Қайта өңдеуші кәсіпорындардың ауылшаруашылығы өнімін тереңдете қайта өңдеп өнім өндіруі үшін оны сатып алуға арналған шығындарын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қызметі (бұдан әрі – мемлекеттік көрсетілетін қызметі) "Түркістан облысы ауыл шаруашылығы басқармасы" мемлекеттік мекемесімен (бұдан әрі – көрсетілетін қызметті беруші) көрсетіледі.</w:t>
      </w:r>
    </w:p>
    <w:bookmarkEnd w:id="7"/>
    <w:bookmarkStart w:name="z10" w:id="8"/>
    <w:p>
      <w:pPr>
        <w:spacing w:after="0"/>
        <w:ind w:left="0"/>
        <w:jc w:val="both"/>
      </w:pPr>
      <w:r>
        <w:rPr>
          <w:rFonts w:ascii="Times New Roman"/>
          <w:b w:val="false"/>
          <w:i w:val="false"/>
          <w:color w:val="000000"/>
          <w:sz w:val="28"/>
        </w:rPr>
        <w:t>
      2.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8"/>
    <w:p>
      <w:pPr>
        <w:spacing w:after="0"/>
        <w:ind w:left="0"/>
        <w:jc w:val="both"/>
      </w:pPr>
      <w:r>
        <w:rPr>
          <w:rFonts w:ascii="Times New Roman"/>
          <w:b w:val="false"/>
          <w:i w:val="false"/>
          <w:color w:val="000000"/>
          <w:sz w:val="28"/>
        </w:rPr>
        <w:t>
      Мемлекеттік қызметті көрсету нысаны: электрондық (толық автоматтандырылған).</w:t>
      </w:r>
    </w:p>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"Өңдеуші кәсіпорындардың ауылшаруашылық өнімін тереңдете өңдеп өнім өндіруі үшін оны сатып алу шығындарын субсидиялау" мемлекеттік көрсетілетін қызмет стандарттың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ұсынудан уәжді бас тарту.</w:t>
      </w:r>
    </w:p>
    <w:bookmarkEnd w:id="9"/>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0"/>
    <w:bookmarkStart w:name="z13" w:id="11"/>
    <w:p>
      <w:pPr>
        <w:spacing w:after="0"/>
        <w:ind w:left="0"/>
        <w:jc w:val="both"/>
      </w:pPr>
      <w:r>
        <w:rPr>
          <w:rFonts w:ascii="Times New Roman"/>
          <w:b w:val="false"/>
          <w:i w:val="false"/>
          <w:color w:val="000000"/>
          <w:sz w:val="28"/>
        </w:rPr>
        <w:t xml:space="preserve">
      4. Көрсетілетін қызметті алушы портал арқылы субсидиялаудың ақпараттық жүйесіне субсидияларды алуға арналған өтінімдерді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ЭЦҚ куәландырылған электрондық құжат нысанында ұсыну мемлекеттік қызметті көрсету бойынша негіздеме болып табылады. </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іс-қимылдың мазмұны, оның орындалу ұзақтығы:</w:t>
      </w:r>
    </w:p>
    <w:bookmarkEnd w:id="12"/>
    <w:p>
      <w:pPr>
        <w:spacing w:after="0"/>
        <w:ind w:left="0"/>
        <w:jc w:val="both"/>
      </w:pPr>
      <w:r>
        <w:rPr>
          <w:rFonts w:ascii="Times New Roman"/>
          <w:b w:val="false"/>
          <w:i w:val="false"/>
          <w:color w:val="000000"/>
          <w:sz w:val="28"/>
        </w:rPr>
        <w:t xml:space="preserve">
      1) көрсетілетін қызметті берушінің жауапты орындаушысы тиісті хабарламаға электрондық цифорлық қолтаңбаны пайдалана отырып, қол қою жолымен өтінімнің қабылданғанын растайды – 1 (бір) жұмыс күні; </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қаржыландыру жоспарына сәйкес субсидияларды төлеуге берілетін төлем тапсырмаларын қалыптастырады – 2 (екі)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 субсидиялаудың ақпараттық жүйесінде тіркелген кезде көрсеткен электрондық поштаның мекенжайына, сондай-ақ субсидиялаудың ақпараттық жүйесінің "жеке кабинетіне" электрондық құжат нысанында мемлекеттік қызметті көрсету нәтижелері туралы хабарламаны жібереді – 2 (екі) жұмыс күні.</w:t>
      </w:r>
    </w:p>
    <w:bookmarkStart w:name="z15"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3"/>
    <w:p>
      <w:pPr>
        <w:spacing w:after="0"/>
        <w:ind w:left="0"/>
        <w:jc w:val="both"/>
      </w:pPr>
      <w:r>
        <w:rPr>
          <w:rFonts w:ascii="Times New Roman"/>
          <w:b w:val="false"/>
          <w:i w:val="false"/>
          <w:color w:val="000000"/>
          <w:sz w:val="28"/>
        </w:rPr>
        <w:t>
      1) көрсетілетін қызметті берушінің жауапты орындаушысы өтінімді қабылдайды;</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 субсидияларды төлеуге берілетін төлем тапсырмаларын субсидиялаудың ақпараттық жүйесінде қалыптастырады;</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электрондық мекенжайына және "жеке кабинетіне" мемлекеттік қызметті көрсету нәтижелері туралы тиісті хабарламаны жолдайды.</w:t>
      </w:r>
    </w:p>
    <w:bookmarkStart w:name="z16" w:id="1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қаржыландыру және бухгалтерлік есеп бөлімінің жауапты орындаушысы.</w:t>
      </w:r>
    </w:p>
    <w:bookmarkStart w:name="z18" w:id="16"/>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(қызметшілер) арасындағы рәсімдердің (іс-қимылдардың) реттілігін сипаттау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2-бөлімінде көрсетілген.</w:t>
      </w:r>
    </w:p>
    <w:bookmarkEnd w:id="16"/>
    <w:bookmarkStart w:name="z19" w:id="1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11. Мемлекеттік қызмет "Азаматтарға арналған үкімет" мемлекеттік корпорациясы арқылы көрсетілмейді.</w:t>
      </w:r>
    </w:p>
    <w:bookmarkEnd w:id="18"/>
    <w:bookmarkStart w:name="z21" w:id="19"/>
    <w:p>
      <w:pPr>
        <w:spacing w:after="0"/>
        <w:ind w:left="0"/>
        <w:jc w:val="both"/>
      </w:pPr>
      <w:r>
        <w:rPr>
          <w:rFonts w:ascii="Times New Roman"/>
          <w:b w:val="false"/>
          <w:i w:val="false"/>
          <w:color w:val="000000"/>
          <w:sz w:val="28"/>
        </w:rPr>
        <w:t xml:space="preserve">
      12.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бейнеленген.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 ауыл шаруашылығы</w:t>
            </w:r>
            <w:r>
              <w:br/>
            </w:r>
            <w:r>
              <w:rPr>
                <w:rFonts w:ascii="Times New Roman"/>
                <w:b w:val="false"/>
                <w:i w:val="false"/>
                <w:color w:val="000000"/>
                <w:sz w:val="20"/>
              </w:rPr>
              <w:t>өнімін тереңдете қайта өңдеп өнім өндіру үшін оны сатып</w:t>
            </w:r>
            <w:r>
              <w:br/>
            </w:r>
            <w:r>
              <w:rPr>
                <w:rFonts w:ascii="Times New Roman"/>
                <w:b w:val="false"/>
                <w:i w:val="false"/>
                <w:color w:val="000000"/>
                <w:sz w:val="20"/>
              </w:rPr>
              <w:t>алуға арналған шығындарын субсидиялау"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