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9207" w14:textId="e3b9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2018 жылғы 3 тамыздағы № 228 қаулысы. Түркістан облысының Әдiлет департаментiнде 2018 жылғы 140 тамызда № 4709 болып тiркелдi. Күші жойылды - Түркістан облысы әкiмдiгiнiң 2023 жылғы 29 мамырдағы № 97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29.05.2023 № 97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Ескерту. Қаулының тақырыбы жаңа редакцияда - Түркістан облысы әкiмдiгiнiң 09.12.2022 </w:t>
      </w:r>
      <w:r>
        <w:rPr>
          <w:rFonts w:ascii="Times New Roman"/>
          <w:b w:val="false"/>
          <w:i w:val="false"/>
          <w:color w:val="000000"/>
          <w:sz w:val="28"/>
        </w:rPr>
        <w:t>№ 247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Түркістан облысының әкімдігі </w:t>
      </w:r>
      <w:r>
        <w:rPr>
          <w:rFonts w:ascii="Times New Roman"/>
          <w:b/>
          <w:i w:val="false"/>
          <w:color w:val="000000"/>
          <w:sz w:val="28"/>
        </w:rPr>
        <w:t>ҚАУЛЫ ЕТЕДІ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әкiмдiгiнiң 09.12.2022 </w:t>
      </w:r>
      <w:r>
        <w:rPr>
          <w:rFonts w:ascii="Times New Roman"/>
          <w:b w:val="false"/>
          <w:i w:val="false"/>
          <w:color w:val="00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Оңтүстік Қазақстан облысы әкімдігінің 2017 жылғы 12 сәуірдегі № 82 "Б" корпусындағы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4057 болып тіркелген, 2017 жылғы 29 cәуірдегі "Оңтүстік Қазақстан" газетінде жарияланған және 2017 жылы 3 мамырда Қазақстан Республикасының нормативтік құқықтық актілердің эталондық бақылау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әкімі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әкімдік қаулысы мемлекеттік тіркелген күнінен бастап күнтізбелік он күн ішінде оның көшірмесін қағаз және электрондық түрде қазақ және орыс </w:t>
      </w:r>
    </w:p>
    <w:p>
      <w:pPr>
        <w:spacing w:after="0"/>
        <w:ind w:left="0"/>
        <w:jc w:val="both"/>
      </w:pPr>
      <w:r>
        <w:rPr>
          <w:rFonts w:ascii="Times New Roman"/>
          <w:b w:val="false"/>
          <w:i w:val="false"/>
          <w:color w:val="000000"/>
          <w:sz w:val="28"/>
        </w:rPr>
        <w:t>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кейін күнтізбелік он күн ішінде оның көшірмесін Түркістан облысының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Түркістан облысы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 аппаратының басшысы Ә.Е.Тұрғымбековке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Ә.Е.Тұрғымбеков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Е.Ә.Садыр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Ұ.Сәдібеков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2018 жылғы 3 тамыздағы</w:t>
            </w:r>
            <w:r>
              <w:br/>
            </w:r>
            <w:r>
              <w:rPr>
                <w:rFonts w:ascii="Times New Roman"/>
                <w:b w:val="false"/>
                <w:i w:val="false"/>
                <w:color w:val="000000"/>
                <w:sz w:val="20"/>
              </w:rPr>
              <w:t xml:space="preserve">№ 228 қаулысына қосымша </w:t>
            </w:r>
          </w:p>
        </w:tc>
      </w:tr>
    </w:tbl>
    <w:bookmarkStart w:name="z8" w:id="6"/>
    <w:p>
      <w:pPr>
        <w:spacing w:after="0"/>
        <w:ind w:left="0"/>
        <w:jc w:val="left"/>
      </w:pPr>
      <w:r>
        <w:rPr>
          <w:rFonts w:ascii="Times New Roman"/>
          <w:b/>
          <w:i w:val="false"/>
          <w:color w:val="000000"/>
        </w:rPr>
        <w:t xml:space="preserve">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Қосымшаның тақырыбы жаңа редакцияда - Түркістан облысы әкiмдiгiнiң 09.12.2022 </w:t>
      </w:r>
      <w:r>
        <w:rPr>
          <w:rFonts w:ascii="Times New Roman"/>
          <w:b w:val="false"/>
          <w:i w:val="false"/>
          <w:color w:val="ff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облыстық бюджеттен қаржыландырылатын атқарушы органдардың басшылары мен Түркістан облысы әкімі аппараты мемлекеттік әкімшілік қызметшілерінің (бұдан әрі – "Б" корпусының қызметшілері) қызметін бағалау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әкiмдiгiнiң 09.12.2022 </w:t>
      </w:r>
      <w:r>
        <w:rPr>
          <w:rFonts w:ascii="Times New Roman"/>
          <w:b w:val="false"/>
          <w:i w:val="false"/>
          <w:color w:val="00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әкiмдiгiнiң 09.12.2022 </w:t>
      </w:r>
      <w:r>
        <w:rPr>
          <w:rFonts w:ascii="Times New Roman"/>
          <w:b w:val="false"/>
          <w:i w:val="false"/>
          <w:color w:val="00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7"/>
    <w:bookmarkStart w:name="z20" w:id="1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18"/>
    <w:bookmarkStart w:name="z21" w:id="1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өлшемді (НМИ өлшеу үшін нақты критерийлер белгіленеді);</w:t>
      </w:r>
    </w:p>
    <w:p>
      <w:pPr>
        <w:spacing w:after="0"/>
        <w:ind w:left="0"/>
        <w:jc w:val="both"/>
      </w:pPr>
      <w:r>
        <w:rPr>
          <w:rFonts w:ascii="Times New Roman"/>
          <w:b w:val="false"/>
          <w:i w:val="false"/>
          <w:color w:val="000000"/>
          <w:sz w:val="28"/>
        </w:rPr>
        <w:t xml:space="preserve">
      қолжетімді (НМИ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уақытпен шектеулі (НМИ қол жеткізу мерзімі белгіленеді);</w:t>
      </w:r>
    </w:p>
    <w:p>
      <w:pPr>
        <w:spacing w:after="0"/>
        <w:ind w:left="0"/>
        <w:jc w:val="both"/>
      </w:pPr>
      <w:r>
        <w:rPr>
          <w:rFonts w:ascii="Times New Roman"/>
          <w:b w:val="false"/>
          <w:i w:val="false"/>
          <w:color w:val="000000"/>
          <w:sz w:val="28"/>
        </w:rPr>
        <w:t>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xml:space="preserve">
      14. НМИ саны 5 құрайды. </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Түркістан облысы әкiмдiгiнiң 09.12.2022 </w:t>
      </w:r>
      <w:r>
        <w:rPr>
          <w:rFonts w:ascii="Times New Roman"/>
          <w:b w:val="false"/>
          <w:i w:val="false"/>
          <w:color w:val="00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Түркістан облысы әкiмдiгiнiң 09.12.2022 </w:t>
      </w:r>
      <w:r>
        <w:rPr>
          <w:rFonts w:ascii="Times New Roman"/>
          <w:b w:val="false"/>
          <w:i w:val="false"/>
          <w:color w:val="00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1- 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бұрышына өзгеріс енгізілді - Түркістан облысы әкiмдiгiнiң 09.12.2022 </w:t>
      </w:r>
      <w:r>
        <w:rPr>
          <w:rFonts w:ascii="Times New Roman"/>
          <w:b w:val="false"/>
          <w:i w:val="false"/>
          <w:color w:val="ff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___________________________</w:t>
            </w:r>
          </w:p>
          <w:p>
            <w:pPr>
              <w:spacing w:after="20"/>
              <w:ind w:left="20"/>
              <w:jc w:val="both"/>
            </w:pP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 xml:space="preserve"> күні _______________________</w:t>
            </w:r>
          </w:p>
          <w:p>
            <w:pPr>
              <w:spacing w:after="20"/>
              <w:ind w:left="20"/>
              <w:jc w:val="both"/>
            </w:pPr>
            <w:r>
              <w:rPr>
                <w:rFonts w:ascii="Times New Roman"/>
                <w:b w:val="false"/>
                <w:i w:val="false"/>
                <w:color w:val="000000"/>
                <w:sz w:val="20"/>
              </w:rPr>
              <w:t xml:space="preserve">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2- 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бұрышына өзгеріс енгізілді - Түркістан облысы әкiмдiгiнiң 09.12.2022 </w:t>
      </w:r>
      <w:r>
        <w:rPr>
          <w:rFonts w:ascii="Times New Roman"/>
          <w:b w:val="false"/>
          <w:i w:val="false"/>
          <w:color w:val="ff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(Т.А.Ә., 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 xml:space="preserve"> күні _______________________</w:t>
            </w:r>
          </w:p>
          <w:p>
            <w:pPr>
              <w:spacing w:after="20"/>
              <w:ind w:left="20"/>
              <w:jc w:val="both"/>
            </w:pPr>
            <w:r>
              <w:rPr>
                <w:rFonts w:ascii="Times New Roman"/>
                <w:b w:val="false"/>
                <w:i w:val="false"/>
                <w:color w:val="000000"/>
                <w:sz w:val="20"/>
              </w:rPr>
              <w:t xml:space="preserve">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3- 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бұрышына өзгеріс енгізілді - Түркістан облысы әкiмдiгiнiң 09.12.2022 </w:t>
      </w:r>
      <w:r>
        <w:rPr>
          <w:rFonts w:ascii="Times New Roman"/>
          <w:b w:val="false"/>
          <w:i w:val="false"/>
          <w:color w:val="ff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 xml:space="preserve">күнi ________________________ </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xml:space="preserve">күнi _________________________ </w:t>
            </w:r>
          </w:p>
          <w:p>
            <w:pPr>
              <w:spacing w:after="20"/>
              <w:ind w:left="20"/>
              <w:jc w:val="both"/>
            </w:pPr>
            <w:r>
              <w:rPr>
                <w:rFonts w:ascii="Times New Roman"/>
                <w:b w:val="false"/>
                <w:i w:val="false"/>
                <w:color w:val="000000"/>
                <w:sz w:val="20"/>
              </w:rPr>
              <w:t xml:space="preserve">қолы ________________________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4- 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бұрышына өзгеріс енгізілді - Түркістан облысы әкiмдiгiнiң 09.12.2022 </w:t>
      </w:r>
      <w:r>
        <w:rPr>
          <w:rFonts w:ascii="Times New Roman"/>
          <w:b w:val="false"/>
          <w:i w:val="false"/>
          <w:color w:val="ff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p>
            <w:pPr>
              <w:spacing w:after="20"/>
              <w:ind w:left="20"/>
              <w:jc w:val="both"/>
            </w:pPr>
            <w:r>
              <w:rPr>
                <w:rFonts w:ascii="Times New Roman"/>
                <w:b w:val="false"/>
                <w:i w:val="false"/>
                <w:color w:val="000000"/>
                <w:sz w:val="20"/>
              </w:rPr>
              <w:t>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 xml:space="preserve">D-О-6.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 xml:space="preserve">D-О-6.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Дәйекті және тиімді шешім қабылдайды;</w:t>
            </w: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Дәйексіз және тиімсіз шешім қабылдайды;</w:t>
            </w:r>
          </w:p>
          <w:p>
            <w:pPr>
              <w:spacing w:after="20"/>
              <w:ind w:left="20"/>
              <w:jc w:val="both"/>
            </w:pPr>
            <w:r>
              <w:rPr>
                <w:rFonts w:ascii="Times New Roman"/>
                <w:b w:val="false"/>
                <w:i w:val="false"/>
                <w:color w:val="000000"/>
                <w:sz w:val="20"/>
              </w:rPr>
              <w:t>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 xml:space="preserve">D-О-6.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Қызмет көрсетудің тиімді әдістерін біледі;</w:t>
            </w:r>
          </w:p>
          <w:p>
            <w:pPr>
              <w:spacing w:after="20"/>
              <w:ind w:left="20"/>
              <w:jc w:val="both"/>
            </w:pPr>
            <w:r>
              <w:rPr>
                <w:rFonts w:ascii="Times New Roman"/>
                <w:b w:val="false"/>
                <w:i w:val="false"/>
                <w:color w:val="000000"/>
                <w:sz w:val="20"/>
              </w:rPr>
              <w:t>Көрсетілетін мемлекеттік қызметтердің қолжетімділілігін қамтамасыз етеді;</w:t>
            </w:r>
          </w:p>
          <w:p>
            <w:pPr>
              <w:spacing w:after="20"/>
              <w:ind w:left="2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қояды;</w:t>
            </w:r>
          </w:p>
          <w:p>
            <w:pPr>
              <w:spacing w:after="20"/>
              <w:ind w:left="20"/>
              <w:jc w:val="both"/>
            </w:pPr>
            <w:r>
              <w:rPr>
                <w:rFonts w:ascii="Times New Roman"/>
                <w:b w:val="false"/>
                <w:i w:val="false"/>
                <w:color w:val="000000"/>
                <w:sz w:val="20"/>
              </w:rPr>
              <w:t>Қызмет көрсетудің әдістері туралы шала-шарпы біледі;</w:t>
            </w:r>
          </w:p>
          <w:p>
            <w:pPr>
              <w:spacing w:after="20"/>
              <w:ind w:left="20"/>
              <w:jc w:val="both"/>
            </w:pPr>
            <w:r>
              <w:rPr>
                <w:rFonts w:ascii="Times New Roman"/>
                <w:b w:val="false"/>
                <w:i w:val="false"/>
                <w:color w:val="000000"/>
                <w:sz w:val="20"/>
              </w:rPr>
              <w:t>Көрсетілетін мемлекеттік қызметтердің қолжетімділілігін қамтамасыз етпейді;</w:t>
            </w:r>
          </w:p>
          <w:p>
            <w:pPr>
              <w:spacing w:after="20"/>
              <w:ind w:left="2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 xml:space="preserve">D-О-6.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 xml:space="preserve">D-О-6;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Өзгерістерді уақтылы елеу үшін тиімді шаралар қабылдайды;</w:t>
            </w: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бақылауды жоғалтады.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 xml:space="preserve">D-О-6.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Қызметкерлерді дамыту бойынша жүйелі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Көзделген нәтижеге қол жеткізу мақсатында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Көзделген нәтижеге қол жеткізу мақсатында өзінің және бағыныстыларының құзыреттерін дамытпайды;</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 xml:space="preserve">D-О-6.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 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 xml:space="preserve">D-О-6.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 xml:space="preserve">D-О-6.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 xml:space="preserve">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 xml:space="preserve">D-О-6;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5- 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бұрышына өзгеріс енгізілді - Түркістан облысы әкiмдiгiнiң 09.12.2022 </w:t>
      </w:r>
      <w:r>
        <w:rPr>
          <w:rFonts w:ascii="Times New Roman"/>
          <w:b w:val="false"/>
          <w:i w:val="false"/>
          <w:color w:val="ff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