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ed5e" w14:textId="7e3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әкiмдігінiң 2018 жылғы 28 сәуірдегі № 140 қаулысы. Оңтүстiк Қазақстан облысының Әдiлет департаментiнде 2018 жылғы 16 мамырда № 4599 болып тiркелдi. Күші жойылды - Түркістан облысы Кентау қаласы әкiмдігінiң 2022 жылғы 12 сәуірдегі № 133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қаласы әкiмдігінiң 12.04.2022 № 133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Кентау қаласының әкімдігі ҚАУЛЫ ЕТЕДІ: </w:t>
      </w:r>
    </w:p>
    <w:bookmarkStart w:name="z2" w:id="1"/>
    <w:p>
      <w:pPr>
        <w:spacing w:after="0"/>
        <w:ind w:left="0"/>
        <w:jc w:val="both"/>
      </w:pPr>
      <w:r>
        <w:rPr>
          <w:rFonts w:ascii="Times New Roman"/>
          <w:b w:val="false"/>
          <w:i w:val="false"/>
          <w:color w:val="000000"/>
          <w:sz w:val="28"/>
        </w:rPr>
        <w:t xml:space="preserve">
      1.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қаласы әкімдігінің 2017 жылғы 9 наурыздағы № 56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4012 болып тіркелген, 2017 жылғы 15 сәуірдегі "Кентау шұғыласы" газетінде және 2017 жылы 13 сәуірде Қазақстан Республикасының нормавтивтік құқықтық актілердің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Кентау қаласының аумағында таратылатын мерзімді баспа басылымдарында ресми жариялауға жолданылуын қамтамасыз етсін.</w:t>
      </w:r>
    </w:p>
    <w:p>
      <w:pPr>
        <w:spacing w:after="0"/>
        <w:ind w:left="0"/>
        <w:jc w:val="both"/>
      </w:pPr>
      <w:r>
        <w:rPr>
          <w:rFonts w:ascii="Times New Roman"/>
          <w:b w:val="false"/>
          <w:i w:val="false"/>
          <w:color w:val="000000"/>
          <w:sz w:val="28"/>
        </w:rPr>
        <w:t>
      4) ресми жарияланғаннан кейін осы қаулыны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 аппаратының басшысы Б.Алимбетовке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Кентау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Мақұлбаев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2018 жылғы 28 сәуірдегі</w:t>
            </w:r>
            <w:r>
              <w:br/>
            </w:r>
            <w:r>
              <w:rPr>
                <w:rFonts w:ascii="Times New Roman"/>
                <w:b w:val="false"/>
                <w:i w:val="false"/>
                <w:color w:val="000000"/>
                <w:sz w:val="20"/>
              </w:rPr>
              <w:t>№ 140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қала әкімінің шешімімен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қала әкімімен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немесе "А" корпусы қызметшісінің келісімін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шешімге өзгертулер енгізу арқылы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 </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 </w:t>
            </w: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xml:space="preserve">Қойылған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xml:space="preserve">Шешім қабылдау барысында альтернативті ұсыныс жасайды; </w:t>
            </w:r>
          </w:p>
          <w:p>
            <w:pPr>
              <w:spacing w:after="20"/>
              <w:ind w:left="20"/>
              <w:jc w:val="both"/>
            </w:pPr>
            <w:r>
              <w:rPr>
                <w:rFonts w:ascii="Times New Roman"/>
                <w:b w:val="false"/>
                <w:i w:val="false"/>
                <w:color w:val="000000"/>
                <w:sz w:val="20"/>
              </w:rPr>
              <w:t xml:space="preserve">Тиімді және жүйелі шешім қабылдайды; </w:t>
            </w:r>
          </w:p>
          <w:p>
            <w:pPr>
              <w:spacing w:after="20"/>
              <w:ind w:left="20"/>
              <w:jc w:val="both"/>
            </w:pPr>
            <w:r>
              <w:rPr>
                <w:rFonts w:ascii="Times New Roman"/>
                <w:b w:val="false"/>
                <w:i w:val="false"/>
                <w:color w:val="000000"/>
                <w:sz w:val="20"/>
              </w:rPr>
              <w:t xml:space="preserve">Жеке тәжірибесіне, басқа дамаңызды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 xml:space="preserve">Шешім қабылдау барысында альтернативті ұсыныс жасамайды; </w:t>
            </w:r>
          </w:p>
          <w:p>
            <w:pPr>
              <w:spacing w:after="20"/>
              <w:ind w:left="20"/>
              <w:jc w:val="both"/>
            </w:pPr>
            <w:r>
              <w:rPr>
                <w:rFonts w:ascii="Times New Roman"/>
                <w:b w:val="false"/>
                <w:i w:val="false"/>
                <w:color w:val="000000"/>
                <w:sz w:val="20"/>
              </w:rPr>
              <w:t xml:space="preserve">Тиімсіз және жүйесіз шешім қабылдайды; </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қабылдайды; </w:t>
            </w: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қабылдамайды немесе жүйесіз шараларды қабылдайды; </w:t>
            </w: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бөліспейді, сондай-ақ, олардың даму деңгейін анықтамайды; </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