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ffb8" w14:textId="c90f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iк Қазақстан облысы Мақтаарал ауданы әкiмдiгiнiң 2018 жылғы 21 ақпандағы № 220 қаулысы және Оңтүстiк Қазақстан облысы Мақтаарал аудандық мәслихатының 2018 жылғы 21 ақпандағы № 25-184-VI шешiмi. Оңтүстiк Қазақстан облысының Әдiлет департаментiнде 2018 жылғы 6 наурызда № 446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қтарал ауданы әкімдігі ҚАУЛЫ ЕТЕДІ және Мақт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қатынастары бөлімі және сәулет, қала құрылысы және құрылыс бөлімінің бірлескен ұсынысына сәйкес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,55 гектар жер учаскесі Мақтарал ауылдық округі Елқоныс ауылының шегіне енгізіле отырып, жалпы ауданы 30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,99 гектар жер учаскесі Мақтарал ауылдық округі Өркениет ауылының шегіне енгізіле отырып, жалпы ауданы 18,83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ұ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