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47a6" w14:textId="07b4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20 желтоқсандағы № 21/1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Ордабасы аудандық мәслихатының 2018 жылғы 30 наурыздағы № 27/1 шешiмi. Оңтүстiк Қазақстан облысының Әдiлет департаментiнде 2018 жылғы 9 сәуірде № 4505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 наурыздағы 2018 жылғы № 21/243-VI "Оңтүстік Қазақстан облыстық мәслихатының 2017 жылғы 11 желтоқсандағы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20 желтоқсандағы № 21/1 "2018-2020 жылдарға арналған аудандық бюджет туралы" (Нормативтік құқықтық актілерді мемлекеттік тіркеу тізілімінде 4336 нөмірімен тіркелген, 2018 жылғы 13 қаңтардағы "Ордабасы оттары" газетінде және 2018 жылы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16 119 403 мың теңге:</w:t>
      </w:r>
    </w:p>
    <w:p>
      <w:pPr>
        <w:spacing w:after="0"/>
        <w:ind w:left="0"/>
        <w:jc w:val="both"/>
      </w:pPr>
      <w:r>
        <w:rPr>
          <w:rFonts w:ascii="Times New Roman"/>
          <w:b w:val="false"/>
          <w:i w:val="false"/>
          <w:color w:val="000000"/>
          <w:sz w:val="28"/>
        </w:rPr>
        <w:t>
      салықтық түсімдер – 1 200 230 мың теңге;</w:t>
      </w:r>
    </w:p>
    <w:p>
      <w:pPr>
        <w:spacing w:after="0"/>
        <w:ind w:left="0"/>
        <w:jc w:val="both"/>
      </w:pPr>
      <w:r>
        <w:rPr>
          <w:rFonts w:ascii="Times New Roman"/>
          <w:b w:val="false"/>
          <w:i w:val="false"/>
          <w:color w:val="000000"/>
          <w:sz w:val="28"/>
        </w:rPr>
        <w:t>
      салықтық емес түсімдер – 13 989 мың теңге;</w:t>
      </w:r>
    </w:p>
    <w:p>
      <w:pPr>
        <w:spacing w:after="0"/>
        <w:ind w:left="0"/>
        <w:jc w:val="both"/>
      </w:pPr>
      <w:r>
        <w:rPr>
          <w:rFonts w:ascii="Times New Roman"/>
          <w:b w:val="false"/>
          <w:i w:val="false"/>
          <w:color w:val="000000"/>
          <w:sz w:val="28"/>
        </w:rPr>
        <w:t>
      негізгі капиталды сатудан түсетін түсімдер – 28 737 мың теңге;</w:t>
      </w:r>
    </w:p>
    <w:p>
      <w:pPr>
        <w:spacing w:after="0"/>
        <w:ind w:left="0"/>
        <w:jc w:val="both"/>
      </w:pPr>
      <w:r>
        <w:rPr>
          <w:rFonts w:ascii="Times New Roman"/>
          <w:b w:val="false"/>
          <w:i w:val="false"/>
          <w:color w:val="000000"/>
          <w:sz w:val="28"/>
        </w:rPr>
        <w:t>
      трансферттер түсімі – 14 876 447 мың теңге;</w:t>
      </w:r>
    </w:p>
    <w:p>
      <w:pPr>
        <w:spacing w:after="0"/>
        <w:ind w:left="0"/>
        <w:jc w:val="both"/>
      </w:pPr>
      <w:r>
        <w:rPr>
          <w:rFonts w:ascii="Times New Roman"/>
          <w:b w:val="false"/>
          <w:i w:val="false"/>
          <w:color w:val="000000"/>
          <w:sz w:val="28"/>
        </w:rPr>
        <w:t>
      2) шығындар – 16 301 921 мың теңге;</w:t>
      </w:r>
    </w:p>
    <w:p>
      <w:pPr>
        <w:spacing w:after="0"/>
        <w:ind w:left="0"/>
        <w:jc w:val="both"/>
      </w:pPr>
      <w:r>
        <w:rPr>
          <w:rFonts w:ascii="Times New Roman"/>
          <w:b w:val="false"/>
          <w:i w:val="false"/>
          <w:color w:val="000000"/>
          <w:sz w:val="28"/>
        </w:rPr>
        <w:t>
      3) таза бюджеттік кредиттеу – -31 016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38 231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- 151 502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151 502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38 231 мың теңге;</w:t>
      </w:r>
    </w:p>
    <w:p>
      <w:pPr>
        <w:spacing w:after="0"/>
        <w:ind w:left="0"/>
        <w:jc w:val="both"/>
      </w:pPr>
      <w:r>
        <w:rPr>
          <w:rFonts w:ascii="Times New Roman"/>
          <w:b w:val="false"/>
          <w:i w:val="false"/>
          <w:color w:val="000000"/>
          <w:sz w:val="28"/>
        </w:rPr>
        <w:t>
      бюджет қаражатының пайдаланылатын қалдықтары – 182 518 мың тенге.".</w:t>
      </w:r>
    </w:p>
    <w:bookmarkStart w:name="z4"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4,4 пайыз мөлшерінде бөлу нормативтері бекітілсін.</w:t>
      </w:r>
    </w:p>
    <w:bookmarkEnd w:id="2"/>
    <w:bookmarkStart w:name="z5"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4. "Ордабасы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 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Абдикадиров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наурыздағы № 27/1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16 119 403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14 876 447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14 876 447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16 301 921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9 717 629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7 780 451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1 013 667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878 717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наурыздағы № 27/1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