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8787" w14:textId="8fb8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ауданы әкiмдiгiнiң 2018 жылғы 4 маусымдағы № 114 қаулысы. Оңтүстiк Қазақстан облысының Әдiлет департаментiнде 2018 жылғы 11 маусымда № 4629 болып тiркелдi. Күші жойылды - Түркістан облысы Отырар ауданы әкімдігінің 2022 жылғы 20 маусымдағы № 194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20.06.2022 № 194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Отырар ауданы әкімдігінің 2017 жылғы 27 наурыздағы № 93 "Б"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4033 нөмірімен тіркелген, 2017 жылы 21 сәуірдегі "Отырар алқабы" газетінде және 2017 жылғы 24 сәуірде Қазақстан Республикасы нормативтік - құқықтық актілерді эталондық бақылау банкінде электрондық түрде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Отырар ауданы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 енгізілді, қазақ тіліндегі мәтіні өзгермейді - Түркістан облысы Отырар ауданы әкімдігінің 08.04.2020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А.Мәуленге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04 маусымдағы № 114</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Стратегиялық бағыттарға сәйкес нақты міндеттер қояды және тапсырмалар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 басымдылығына қарай тиімді ұйымдастырады;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Әрқайсысының нәтижеге жетуге қосқан үлесін анықтайды.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Міндеттерді дұрыс бөле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Тиімді және жүйелі шешім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Бөлімшеде міндеттерді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Орын алуы мүмкін қауіптер туралы хабарламайды;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Тиімсіз және жүйесіз шешім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қызметін ұйымдастыруда тапсырмаларды дұрыс бөле алмайды;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Стратегиялық мақсаттар мен басымдылықтарды ескеріп, нақты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Стратегиялық мақсаттар мен басымдылықтарды ескермей, анық емес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Сапалы қызмет көрсету жөніндегі жұмыстарды ұйымдастырмайды және туындаған мәселелерді шешпейді;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ақпараттандырудың тиімді тәсілін құрастырады.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ақпараттандырудың тиімсіз тәсілін құрастырады.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Ұжымға жаңа басымдықтарды уақытылы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Ұжымға жаңа басымдықтарды жеткізбейді немесе мерзімнен кеш жеткізеді;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тез бейімделеді.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Үлгілі қызметкерлерді жоғарылату туралы ұсыныстарды қарастырып,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Өздігінен дамуға ұмтылысын өзінің жеке үлгісінде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Өздігінен дамуға ұмтылысын өзінің жеке үлгісінде көрсетуге көңіл бөлмейді.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құзыреттер деңгейінің жоғарылауына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Жаңа білімдер мен технологияларға қызығушылық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w:t>
            </w:r>
          </w:p>
          <w:p>
            <w:pPr>
              <w:spacing w:after="20"/>
              <w:ind w:left="20"/>
              <w:jc w:val="both"/>
            </w:pPr>
          </w:p>
          <w:p>
            <w:pPr>
              <w:spacing w:after="20"/>
              <w:ind w:left="20"/>
              <w:jc w:val="both"/>
            </w:pPr>
            <w:r>
              <w:rPr>
                <w:rFonts w:ascii="Times New Roman"/>
                <w:b w:val="false"/>
                <w:i w:val="false"/>
                <w:color w:val="000000"/>
                <w:sz w:val="20"/>
              </w:rPr>
              <w:t>адал ниеттілік, сондай-ақ, жеке тұлғаныңнамысы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мүддесін ұжым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табандылық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жұмысын орындау барысында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бөлімшенің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Отырар</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header.xml" Type="http://schemas.openxmlformats.org/officeDocument/2006/relationships/header" Id="rId19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