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e168" w14:textId="ab3e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27 ақпандағы № 18/202-VI шешімі. Шығыс Қазақстан облысының Әділет департаментінде 2018 жылғы 5 наурызда № 5508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106-бабы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 жылғы бюджет қаражатының қалдықтары есебінен тиісті бюджеттік бағдарламалардың жылдық жоспарлы тағайындауларын ұлғайту және 2017 жылы республикалық бюджеттен бөлінген нысаналы даму трансферттерінің пайдаланылмаған (толық пайдаланылмаған) сомаларын 2018 жылы пайдалану (толық пайдалану) туралы" Қазақстан Республикасы Үкіметінің 2018 жылғы 23 ақпандағы № 76 қаулысына сәйкес Шығыс Қазақстан облыстық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нөмiрі 5341, 2017 жылғы 25 желтоқсандағы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кірістер – 232 468 578,4 мың теңге, соның ішінде: </w:t>
      </w:r>
      <w:r>
        <w:br/>
      </w:r>
      <w:r>
        <w:rPr>
          <w:rFonts w:ascii="Times New Roman"/>
          <w:b w:val="false"/>
          <w:i w:val="false"/>
          <w:color w:val="000000"/>
          <w:sz w:val="28"/>
        </w:rPr>
        <w:t xml:space="preserve">
      </w:t>
      </w:r>
      <w:r>
        <w:rPr>
          <w:rFonts w:ascii="Times New Roman"/>
          <w:b w:val="false"/>
          <w:i w:val="false"/>
          <w:color w:val="000000"/>
          <w:sz w:val="28"/>
        </w:rPr>
        <w:t xml:space="preserve">салықтық түсімдер – 33 144 469,0 мың теңге; </w:t>
      </w:r>
      <w:r>
        <w:br/>
      </w:r>
      <w:r>
        <w:rPr>
          <w:rFonts w:ascii="Times New Roman"/>
          <w:b w:val="false"/>
          <w:i w:val="false"/>
          <w:color w:val="000000"/>
          <w:sz w:val="28"/>
        </w:rPr>
        <w:t xml:space="preserve">
      </w:t>
      </w:r>
      <w:r>
        <w:rPr>
          <w:rFonts w:ascii="Times New Roman"/>
          <w:b w:val="false"/>
          <w:i w:val="false"/>
          <w:color w:val="000000"/>
          <w:sz w:val="28"/>
        </w:rPr>
        <w:t xml:space="preserve">салықтық емес түсімдер – 1 315 401,6 мың теңге; </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трансферттердің түсімдері – 198 008 707,8 мың теңге;</w:t>
      </w:r>
      <w:r>
        <w:br/>
      </w:r>
      <w:r>
        <w:rPr>
          <w:rFonts w:ascii="Times New Roman"/>
          <w:b w:val="false"/>
          <w:i w:val="false"/>
          <w:color w:val="000000"/>
          <w:sz w:val="28"/>
        </w:rPr>
        <w:t xml:space="preserve">
      </w:t>
      </w:r>
      <w:r>
        <w:rPr>
          <w:rFonts w:ascii="Times New Roman"/>
          <w:b w:val="false"/>
          <w:i w:val="false"/>
          <w:color w:val="000000"/>
          <w:sz w:val="28"/>
        </w:rPr>
        <w:t xml:space="preserve">2) шығындар – 237 668 680,7 мың теңге; </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 беру – 4 415 225,3 мың теңге, соның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13 818 163,0 мың теңге;</w:t>
      </w:r>
      <w:r>
        <w:br/>
      </w:r>
      <w:r>
        <w:rPr>
          <w:rFonts w:ascii="Times New Roman"/>
          <w:b w:val="false"/>
          <w:i w:val="false"/>
          <w:color w:val="000000"/>
          <w:sz w:val="28"/>
        </w:rPr>
        <w:t xml:space="preserve">
      </w:t>
      </w:r>
      <w:r>
        <w:rPr>
          <w:rFonts w:ascii="Times New Roman"/>
          <w:b w:val="false"/>
          <w:i w:val="false"/>
          <w:color w:val="000000"/>
          <w:sz w:val="28"/>
        </w:rPr>
        <w:t xml:space="preserve">бюджеттік кредиттерді өтеу – 9 402 937,7 мың теңге; </w:t>
      </w:r>
      <w:r>
        <w:br/>
      </w: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1 315 611,0 мың теңге, соның ішінде: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1 315 611,0 мың теңге;</w:t>
      </w:r>
      <w:r>
        <w:br/>
      </w:r>
      <w:r>
        <w:rPr>
          <w:rFonts w:ascii="Times New Roman"/>
          <w:b w:val="false"/>
          <w:i w:val="false"/>
          <w:color w:val="000000"/>
          <w:sz w:val="28"/>
        </w:rPr>
        <w:t xml:space="preserve">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xml:space="preserve">
      </w:t>
      </w:r>
      <w:r>
        <w:rPr>
          <w:rFonts w:ascii="Times New Roman"/>
          <w:b w:val="false"/>
          <w:i w:val="false"/>
          <w:color w:val="000000"/>
          <w:sz w:val="28"/>
        </w:rPr>
        <w:t xml:space="preserve">5) бюджет тапшылығы (профициті) – -10 930 938,6 мың теңге; </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10 930 938,6 мың теңге.";</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2018 жылғы 1 қаңтардан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Тұмашинов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27 ақпандағы № 18/202-VІ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13 желтоқсандағы № 16/176-VІ </w:t>
            </w:r>
            <w:r>
              <w:br/>
            </w:r>
            <w:r>
              <w:rPr>
                <w:rFonts w:ascii="Times New Roman"/>
                <w:b w:val="false"/>
                <w:i w:val="false"/>
                <w:color w:val="000000"/>
                <w:sz w:val="20"/>
              </w:rPr>
              <w:t>шешіміне 1 қосымша</w:t>
            </w:r>
          </w:p>
        </w:tc>
      </w:tr>
    </w:tbl>
    <w:bookmarkStart w:name="z23" w:id="0"/>
    <w:p>
      <w:pPr>
        <w:spacing w:after="0"/>
        <w:ind w:left="0"/>
        <w:jc w:val="left"/>
      </w:pPr>
      <w:r>
        <w:rPr>
          <w:rFonts w:ascii="Times New Roman"/>
          <w:b/>
          <w:i w:val="false"/>
          <w:color w:val="000000"/>
        </w:rPr>
        <w:t xml:space="preserve"> 2018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156"/>
        <w:gridCol w:w="1156"/>
        <w:gridCol w:w="3490"/>
        <w:gridCol w:w="41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кірістер (мың теңге)</w:t>
            </w:r>
            <w:r>
              <w:br/>
            </w:r>
            <w:r>
              <w:rPr>
                <w:rFonts w:ascii="Times New Roman"/>
                <w:b/>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сыныбы</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КIРICТЕР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232 468 578,4</w:t>
            </w:r>
            <w:r>
              <w:br/>
            </w:r>
            <w:r>
              <w:rPr>
                <w:rFonts w:ascii="Times New Roman"/>
                <w:b/>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33 144 469,0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15 069 289,0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15 069 289,0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15 069 289,0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12 332 891,0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12 332 891,0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12 332 891,0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5 742 289,0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5 742 289,0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279 734,0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5 336 415,0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1 315 401,6</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543 883,6</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124 915,0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124 915,0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396 752,6</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17 572,6</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379 180,0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771 518,0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771 518,0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198 008 707,8</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4 202 797,8</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бюджеттерден трансферттер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4 202 797,8</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106 592,9</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4 096 204,0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193 805 910,0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193 805 910,0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11 112 841,0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19 535 459,0</w:t>
            </w: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163 157 610,0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809"/>
        <w:gridCol w:w="809"/>
        <w:gridCol w:w="6215"/>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шығындар (мың теңге)</w:t>
            </w:r>
            <w:r>
              <w:br/>
            </w:r>
            <w:r>
              <w:rPr>
                <w:rFonts w:ascii="Times New Roman"/>
                <w:b/>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Бағдарламалардың әкiмшiсi</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237 668 680,7</w:t>
            </w:r>
            <w:r>
              <w:br/>
            </w:r>
            <w:r>
              <w:rPr>
                <w:rFonts w:ascii="Times New Roman"/>
                <w:b/>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2 278 745,7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1 711 622,8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1 403 247,8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1 110 382,8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171 074,0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247 458,0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247 018,0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212 002,4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143 775,2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107 512,2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сатып алу және коммуналдық меншік басқармасы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68 227,2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61 104,2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205 283,0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205 283,0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197 016,0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149 837,5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149 837,5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2 077 222,4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2 028 057,4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326 828,4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299 708,4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12 130 820,6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12 130 820,6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12 130 820,6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10 696 120,0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1 138 679,6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82 339,0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30 294 559,9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10 507 724,4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5 026 164,0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2 334 755,0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1 716 291,0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552 872,0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267 714,0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2 371 562,0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1 971 631,0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399 931,0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3 109 998,4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1 983 449,1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1 126 549,3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10 439 330,0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482 201,0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482 201,0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9 957 129,0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9 957 129,0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2 298 490,0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1 013 231,0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1 013 231,0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1 285 259,0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1 285 259,0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6 829 319,0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6 829 319,0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99 638,0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530 805,0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200 273,0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765 691,0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791 638,0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4 192 866,0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23 197 368,1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17 024 065,1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588 203,0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436 504,0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150 278,0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ұйымның сот шешімі негізінде жүзеге асырылатын жыныстық құмарлықты төмендетуге арналған іс-шараларды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16 435 862,1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16 435 862,1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1 892 082,0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1 892 082,0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1 892 082,0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71 076,0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71 076,0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71 076,0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4 210 145,0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4 210 145,0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152 847,0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3 864 063,0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11 269 738,2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6 615 539,0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5 257 099,0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1 432 588,0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229 330,0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1 792 857,0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520 036,0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340 281,0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583 703,0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1 358 440,0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1 186 643,0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171 797,0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569 930,0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569 930,0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4 084 269,2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3 957 331,0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186 237,0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195 538,0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1 568 404,0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231 771,0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1 249 225,0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116 226,2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98 019,2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24 631 836,7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8 317 090,8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8 303 180,8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2 684 739,1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5 618 441,7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16 314 745,9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16 314 745,9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2 796 507,9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9 819 104,0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317 095,0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2 588 895,0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680 756,0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10 436 785,7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2 809 432,0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2 795 749,0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1 468 673,0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1 105 449,0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5 171 433,7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5 012 933,7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4 790 654,7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119 349,0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1 619 106,0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588 675,0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588 675,0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899 319,0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440 985,0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458 334,0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836 814,0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466 678,0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350 454,0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116 224,0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255 539,0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1 101 822,7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1 101 822,7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486 170,7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486 018,7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20 081 839,2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16 858 187,8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16 549 090,0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800 584,0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168 561,0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607 938,0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1 179 382,0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2 996 080,0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дамытуды, мал шаруашылығы өнімдерінің өнімділігі мен сапасын арттыруды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7 075 344,0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1 204 624,0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314 790,0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219 585,0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294 913,0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207 797,0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441 265,0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441 265,0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430 351,0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1 655 031,0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1 633 198,0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751 844,1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712 557,0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123 392,0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204 370,0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292 896,0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39 287,1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39 287,1</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375 511,3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311 016,3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177 007,7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133 833,6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8 850 509,4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8 850 509,4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8 785 795,4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113 511,4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8 670 358,0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18 962 238,2</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16 398 433,0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16 398 433,0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6 619 803,0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4 958 377,0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3 018 253,0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285 313,7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285 313,7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285 313,7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2 278 491,5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2 278 491,5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104 129,5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460 233,0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1 710 682,0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10 206 772,5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1 978 935,8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1 949 810,0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1 559 496,0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 және жаппай кәсіпкерлікті дамыту бағадарламасы шеңберінде микрокредиттерді ішінара кепілдендіру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29 125,8</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8 227 836,7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689 197,0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689 197,0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2 669 985,9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2 669 985,9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2 416 404,0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2 416 404,0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209 575,3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208 291,3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2 159 836,5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2 151 601,0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62 116 611,4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62 116 611,4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62 116 611,4</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56 666 675,0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71 647,5</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5 329 424,0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48 864,9</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4 415 225,3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13 818 163,0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806 241,0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806 241,0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806 241,0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806 241,0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9 239 874,0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9 239 874,0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1 794 185,0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1 794 185,0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7 445 689,0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7 445 689,0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3 208 241,0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2 166 629,0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2 166 629,0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2 166 629,0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1 041 612,0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1 041 612,0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1 041 612,0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асыруға "Даму" кәсіпкерлікті дамыту қоры" АҚ-ға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313 807,0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9 402 937,7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9 402 937,7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9 402 937,7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2 981 478,7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6 421 459,0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1 315 611,0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-10 930 938,6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10 930 938,6</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11 989 204,0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11 989 204,0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6 705 048,0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5 284 156,0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8 644 256,7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8 644 256,7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8 644 256,7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1 329 161,0</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7 315 095,7</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7 585 991,3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7 585 991,3</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7 585 991,3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