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14ac" w14:textId="a551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аумағында карантиндік режим енгізумен карантин аймағын белгілеу туралы" Шығыс Қазақстан облысы әкімдігінің 2014 жылғы 12 ақпандағы № 29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2018 жылғы 14 ақпандағы № 33 қаулысы. Шығыс Қазақстан облысының Әділет департаментінде 2018 жылғы 6 наурызда № 5512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"Өсімдіктер карантині туралы" Қазақстан Республикасының 1999 жылғы 11 ақпандағы Заңының </w:t>
      </w:r>
      <w:r>
        <w:rPr>
          <w:rFonts w:ascii="Times New Roman"/>
          <w:b w:val="false"/>
          <w:i w:val="false"/>
          <w:color w:val="000000"/>
          <w:sz w:val="28"/>
        </w:rPr>
        <w:t>9-1-бабының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Ауыл шаруашылығы министрлігінің Агроөнеркәсіптік кешендегі мемлекеттік инспекция комитетінің Шығыс Қазақстан облыстық аумақтық инспекциясының 2017 жылғы 7 желтоқсандағы № 03/1436 ұсынымы негізінде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"Шығыс Қазақстан облысының аумағында карантиндік режим енгізумен карантин аймағын белгілеу туралы" Шығыс Қазақстан облысы әкімдігінің 2014 жылғы 12 ақпандағы № 29 (Нормативтік құқықтық актілерді мемлекеттік тіркеу тізілімінде тіркелген нөмірі 3197, 2014 жылғы 10 сәуірде "Әділет" ақпараттық-құқықтық жүйесінде, 2014 жылғы 17 наурыздағы № 29 (16966) "Дидар", 2014 жылғы 18 наурыздағы № 30 (19477) "Рудный Алтай"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xml:space="preserve">
      2. Облыс әкімінің аппараты, облыстың ауыл шаруашылығы басқармасы Қазақстан Республикасының заңнамасында белгіленген тәртіпте: </w:t>
      </w:r>
    </w:p>
    <w:bookmarkEnd w:id="2"/>
    <w:bookmarkStart w:name="z4"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3"/>
    <w:bookmarkStart w:name="z5" w:id="4"/>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көшірмелерін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жолдауын;</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облыс аумағында таралатын мерзімді баспа басылымдарында ресми жариялауға жолдауды;</w:t>
      </w:r>
    </w:p>
    <w:bookmarkEnd w:id="5"/>
    <w:bookmarkStart w:name="z7" w:id="6"/>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орналастыруын қамтамасыз етсін.</w:t>
      </w:r>
    </w:p>
    <w:bookmarkEnd w:id="6"/>
    <w:bookmarkStart w:name="z8" w:id="7"/>
    <w:p>
      <w:pPr>
        <w:spacing w:after="0"/>
        <w:ind w:left="0"/>
        <w:jc w:val="both"/>
      </w:pPr>
      <w:r>
        <w:rPr>
          <w:rFonts w:ascii="Times New Roman"/>
          <w:b w:val="false"/>
          <w:i w:val="false"/>
          <w:color w:val="000000"/>
          <w:sz w:val="28"/>
        </w:rPr>
        <w:t xml:space="preserve">
      3. Осы қаулының орындалуын бақылау облыс әкімінің агроөнеркәсіп кешені мәселелері жөніндегі орынбасарына жүктелсін. </w:t>
      </w:r>
    </w:p>
    <w:bookmarkEnd w:id="7"/>
    <w:bookmarkStart w:name="z9" w:id="8"/>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