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6a50d" w14:textId="006a5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облысының Глубокое ауданының Солнечное ауылындағы көппәтерлі тұрғын үй құрылысына арналған жер учаскелері шекараларының тұстамасындағы Маховка өзеніндегі тоғанның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2018 жылғы 29 маусымдағы № 206 қаулысы. Шығыс Қазақстан облысының Әділет департаментінде 2018 жылғы 24 шілдеде № 5660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1. Мыналар:</w:t>
      </w:r>
    </w:p>
    <w:bookmarkEnd w:id="1"/>
    <w:bookmarkStart w:name="z5"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облысының Глубокое ауданының Солнечное ауылындағы көппәтерлі тұрғын үй құрылысына арналған жер учаскелері шекараларының тұстамасындағы Маховка өзеніндегі тоғанның су қорғау аймағы мен су қорғау белдеуі;</w:t>
      </w:r>
    </w:p>
    <w:bookmarkEnd w:id="2"/>
    <w:bookmarkStart w:name="z6" w:id="3"/>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облысының Глубокое ауданының Солнечное ауылындағы көппәтерлі тұрғын үй құрылысына арналған жер учаскелері шекараларының тұстамасындағы Маховка өзеніндегі тоғанның су қорғау аймағы аумағында шаруашылыққа пайдаланудың арнайы режимі және су қорғау белдеуі аумағында шектеулі шаруашылық қызметі режимі белгіленсін.</w:t>
      </w:r>
    </w:p>
    <w:bookmarkEnd w:id="3"/>
    <w:bookmarkStart w:name="z7" w:id="4"/>
    <w:p>
      <w:pPr>
        <w:spacing w:after="0"/>
        <w:ind w:left="0"/>
        <w:jc w:val="both"/>
      </w:pPr>
      <w:r>
        <w:rPr>
          <w:rFonts w:ascii="Times New Roman"/>
          <w:b w:val="false"/>
          <w:i w:val="false"/>
          <w:color w:val="000000"/>
          <w:sz w:val="28"/>
        </w:rPr>
        <w:t xml:space="preserve">
      2. Шығыс Қазақстан облысы табиғи ресурстар және табиғат пайдалануды реттеу басқармасы (М.Н. Нұрғалиев) бекітілген жобалық құжаттаманы Қазақстан Республикасының заңнамасымен белгіленген </w:t>
      </w:r>
      <w:r>
        <w:rPr>
          <w:rFonts w:ascii="Times New Roman"/>
          <w:b w:val="false"/>
          <w:i w:val="false"/>
          <w:color w:val="000000"/>
          <w:sz w:val="28"/>
        </w:rPr>
        <w:t>құзыретіне</w:t>
      </w:r>
      <w:r>
        <w:rPr>
          <w:rFonts w:ascii="Times New Roman"/>
          <w:b w:val="false"/>
          <w:i w:val="false"/>
          <w:color w:val="000000"/>
          <w:sz w:val="28"/>
        </w:rPr>
        <w:t xml:space="preserve"> сәйкес шаралар қабылдау үшін Глубокое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4"/>
    <w:bookmarkStart w:name="z8" w:id="5"/>
    <w:p>
      <w:pPr>
        <w:spacing w:after="0"/>
        <w:ind w:left="0"/>
        <w:jc w:val="both"/>
      </w:pPr>
      <w:r>
        <w:rPr>
          <w:rFonts w:ascii="Times New Roman"/>
          <w:b w:val="false"/>
          <w:i w:val="false"/>
          <w:color w:val="000000"/>
          <w:sz w:val="28"/>
        </w:rPr>
        <w:t>
      3. Облыс әкімінің аппараты, облыстың табиғи ресурстар және табиғат пайдалануды реттеу басқармасы Қазақстан Республикасының заңнамасымен белгіленген тәртіппен:</w:t>
      </w:r>
    </w:p>
    <w:bookmarkEnd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xml:space="preserve">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 </w:t>
      </w:r>
    </w:p>
    <w:p>
      <w:pPr>
        <w:spacing w:after="0"/>
        <w:ind w:left="0"/>
        <w:jc w:val="both"/>
      </w:pPr>
      <w:r>
        <w:rPr>
          <w:rFonts w:ascii="Times New Roman"/>
          <w:b w:val="false"/>
          <w:i w:val="false"/>
          <w:color w:val="000000"/>
          <w:sz w:val="28"/>
        </w:rPr>
        <w:t xml:space="preserve">
      3)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Ауыл шаруашылығы министрлігі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Су ресурстары комитетінің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Су ресурстарын пайдалануды реттеу</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қорғау жөніндегі Ертіс бассейндік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инспекциясының басшысы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Баймағамбетов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2018 жылғы "2" шілде</w:t>
      </w:r>
    </w:p>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министрлігі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Қоғамдық денсаулық сақтау комитетінің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Қоғамдық денсаулық сақтау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департаментінің басшысы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2018 жылғы "29" маусым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2018 жылғы "29" маусымдағы</w:t>
            </w:r>
            <w:r>
              <w:br/>
            </w:r>
            <w:r>
              <w:rPr>
                <w:rFonts w:ascii="Times New Roman"/>
                <w:b w:val="false"/>
                <w:i w:val="false"/>
                <w:color w:val="000000"/>
                <w:sz w:val="20"/>
              </w:rPr>
              <w:t>№ 206 қаулысына қосымша</w:t>
            </w:r>
          </w:p>
        </w:tc>
      </w:tr>
    </w:tbl>
    <w:p>
      <w:pPr>
        <w:spacing w:after="0"/>
        <w:ind w:left="0"/>
        <w:jc w:val="left"/>
      </w:pPr>
      <w:r>
        <w:rPr>
          <w:rFonts w:ascii="Times New Roman"/>
          <w:b/>
          <w:i w:val="false"/>
          <w:color w:val="000000"/>
        </w:rPr>
        <w:t xml:space="preserve"> Шығыс Қазақстан облысының Глубокое ауданының Солнечное ауылындағы көппәтерлі тұрғын үй құрылысына арналған жер учаскелері шекараларының тұстамасындағы Маховка өзеніндегі тоғанның су қорғау аймағы мен су қорғау белдеуі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8"/>
        <w:gridCol w:w="1444"/>
        <w:gridCol w:w="1718"/>
        <w:gridCol w:w="2034"/>
        <w:gridCol w:w="1444"/>
        <w:gridCol w:w="1718"/>
        <w:gridCol w:w="764"/>
      </w:tblGrid>
      <w:tr>
        <w:trPr>
          <w:trHeight w:val="30" w:hRule="atLeast"/>
        </w:trPr>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r>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Глубокое ауданының Солнечное ауылындағы Мир көшесіндегі көппәтерлі тұрғын үй құрылысының жер учаскелері шекараларының тұстамасындағы) Маховка өзеніндегі тоған</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1,9885</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185-230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0,4935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