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f1b4" w14:textId="eb7f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"Жергiлiктi маңызы бар балық шаруашылығы су тоғандарының тiзбесiн бекiту туралы" Шығыс Қазақстан облысы әкімдігінің 2010 жылғы 29 қаңтардағы № 359 қаулысына өзгерістер мен толықтыру енгізу туралы</w:t>
      </w:r>
    </w:p>
    <w:p>
      <w:pPr>
        <w:spacing w:after="0"/>
        <w:ind w:left="0"/>
        <w:jc w:val="both"/>
      </w:pPr>
      <w:r>
        <w:rPr>
          <w:rFonts w:ascii="Times New Roman"/>
          <w:b w:val="false"/>
          <w:i w:val="false"/>
          <w:color w:val="000000"/>
          <w:sz w:val="28"/>
        </w:rPr>
        <w:t>Шығыс Қазақстан облысы әкімдігінің 2018 жылғы 28 қыркүйектегі № 285 қаулысы. Шығыс Қазақстан облысының Әділет департаментінде 2018 жылғы 18 қазанда № 5681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"Жануарлар дүниесiн қорғау, өсiмiн молайту және пайдалану туралы" Қазақстан Республикасының 2004 жылғы 9 шілдедегі Заңының 10-бабының </w:t>
      </w:r>
      <w:r>
        <w:rPr>
          <w:rFonts w:ascii="Times New Roman"/>
          <w:b w:val="false"/>
          <w:i w:val="false"/>
          <w:color w:val="000000"/>
          <w:sz w:val="28"/>
        </w:rPr>
        <w:t xml:space="preserve">2-тармағы </w:t>
      </w:r>
      <w:r>
        <w:rPr>
          <w:rFonts w:ascii="Times New Roman"/>
          <w:b w:val="false"/>
          <w:i w:val="false"/>
          <w:color w:val="000000"/>
          <w:sz w:val="28"/>
        </w:rPr>
        <w:t xml:space="preserve">3)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"Жергiлiктi маңызы бар балық шаруашылығы су тоғандарының тiзбесiн бекiту туралы" Шығыс Қазақстан облысы әкімдігінің 2010 жылғы 29 қаңтардағы № 359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тіркелген нөмірі 2526, "Дидар" газетінің 2010 жылғы 17 ақпандағы № 23, "Рудный Алтай" газетінің 2010 жылғы 18 ақпандағы № 23 сандарында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аталған қаулымен бекітілген жергiлiктi маңызы бар балық шаруашылығы су тоғандарының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"Бесқарағай ауданы" 1- бөлімінде:</w:t>
      </w:r>
    </w:p>
    <w:bookmarkEnd w:id="3"/>
    <w:bookmarkStart w:name="z5" w:id="4"/>
    <w:p>
      <w:pPr>
        <w:spacing w:after="0"/>
        <w:ind w:left="0"/>
        <w:jc w:val="both"/>
      </w:pPr>
      <w:r>
        <w:rPr>
          <w:rFonts w:ascii="Times New Roman"/>
          <w:b w:val="false"/>
          <w:i w:val="false"/>
          <w:color w:val="000000"/>
          <w:sz w:val="28"/>
        </w:rPr>
        <w:t>
      2), 3) жолдар алынып тасталсын;</w:t>
      </w:r>
    </w:p>
    <w:bookmarkEnd w:id="4"/>
    <w:bookmarkStart w:name="z6" w:id="5"/>
    <w:p>
      <w:pPr>
        <w:spacing w:after="0"/>
        <w:ind w:left="0"/>
        <w:jc w:val="both"/>
      </w:pPr>
      <w:r>
        <w:rPr>
          <w:rFonts w:ascii="Times New Roman"/>
          <w:b w:val="false"/>
          <w:i w:val="false"/>
          <w:color w:val="000000"/>
          <w:sz w:val="28"/>
        </w:rPr>
        <w:t>
      "Күршім ауданы" 7- бөлімінде:</w:t>
      </w:r>
    </w:p>
    <w:bookmarkEnd w:id="5"/>
    <w:bookmarkStart w:name="z7" w:id="6"/>
    <w:p>
      <w:pPr>
        <w:spacing w:after="0"/>
        <w:ind w:left="0"/>
        <w:jc w:val="both"/>
      </w:pPr>
      <w:r>
        <w:rPr>
          <w:rFonts w:ascii="Times New Roman"/>
          <w:b w:val="false"/>
          <w:i w:val="false"/>
          <w:color w:val="000000"/>
          <w:sz w:val="28"/>
        </w:rPr>
        <w:t>
      3), 8) жолдар алынып тасталсын;</w:t>
      </w:r>
    </w:p>
    <w:bookmarkEnd w:id="6"/>
    <w:bookmarkStart w:name="z8" w:id="7"/>
    <w:p>
      <w:pPr>
        <w:spacing w:after="0"/>
        <w:ind w:left="0"/>
        <w:jc w:val="both"/>
      </w:pPr>
      <w:r>
        <w:rPr>
          <w:rFonts w:ascii="Times New Roman"/>
          <w:b w:val="false"/>
          <w:i w:val="false"/>
          <w:color w:val="000000"/>
          <w:sz w:val="28"/>
        </w:rPr>
        <w:t xml:space="preserve">
      мынадай мазмұндағы 15 - бөліммен толықтырылсын: </w:t>
      </w:r>
    </w:p>
    <w:bookmarkEnd w:id="7"/>
    <w:bookmarkStart w:name="z9"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3"/>
        <w:gridCol w:w="1245"/>
        <w:gridCol w:w="5066"/>
        <w:gridCol w:w="7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Абай ауданы</w:t>
            </w:r>
          </w:p>
        </w:tc>
      </w:tr>
      <w:tr>
        <w:trPr>
          <w:trHeight w:val="30" w:hRule="atLeast"/>
        </w:trPr>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Рысай көлі</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w:t>
            </w:r>
          </w:p>
        </w:tc>
      </w:tr>
    </w:tbl>
    <w:bookmarkStart w:name="z10" w:id="9"/>
    <w:p>
      <w:pPr>
        <w:spacing w:after="0"/>
        <w:ind w:left="0"/>
        <w:jc w:val="both"/>
      </w:pP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2. Облыс әкімінің аппараты, облыстың табиғи ресурстар және табиғат пайдалануды реттеу басқармасы Қазақстан Республикасының заңнамасымен белгіленген тәртіппен:</w:t>
      </w:r>
    </w:p>
    <w:bookmarkEnd w:id="10"/>
    <w:bookmarkStart w:name="z12" w:id="11"/>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1"/>
    <w:bookmarkStart w:name="z13" w:id="12"/>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12"/>
    <w:bookmarkStart w:name="z14" w:id="13"/>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13"/>
    <w:bookmarkStart w:name="z15" w:id="14"/>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4"/>
    <w:bookmarkStart w:name="z16" w:id="15"/>
    <w:p>
      <w:pPr>
        <w:spacing w:after="0"/>
        <w:ind w:left="0"/>
        <w:jc w:val="both"/>
      </w:pPr>
      <w:r>
        <w:rPr>
          <w:rFonts w:ascii="Times New Roman"/>
          <w:b w:val="false"/>
          <w:i w:val="false"/>
          <w:color w:val="000000"/>
          <w:sz w:val="28"/>
        </w:rPr>
        <w:t>
      3. Осы қаулының орындалуын бақылау облыс әкімінің агроөнеркәсіп кешені мәселелері жөніндегі орынбасарына жүктелсін.</w:t>
      </w:r>
    </w:p>
    <w:bookmarkEnd w:id="15"/>
    <w:bookmarkStart w:name="z17" w:id="1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