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b517" w14:textId="43eb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"Уваровский" құрылыс тасын өнеркәсіптік игеру учаскесіндегі Ертіс өзені ағынының (оң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12 желтоқсандағы № 362 қаулысы. Шығыс Қазақстан облысының Әділет департаментінде 2018 жылғы 20 желтоқсанда № 5705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ауданының "Уваровский" құрылыс тасын өнеркәсіптік игеру учаскесіндегі Ертіс өзені ағынының (оң жағалау)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ауданының "Уваровский" құрылыс тасын өнеркәсіптік игеру учаскесіндегі Ертіс өзені ағынының (оң жағалау)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2018 жылғы "04" желтоқсан</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Қоғамдық денсаулық сақтау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департаментінің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2018 жылғы "04" желтоқсан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"12" </w:t>
            </w:r>
            <w:r>
              <w:br/>
            </w:r>
            <w:r>
              <w:rPr>
                <w:rFonts w:ascii="Times New Roman"/>
                <w:b w:val="false"/>
                <w:i w:val="false"/>
                <w:color w:val="000000"/>
                <w:sz w:val="20"/>
              </w:rPr>
              <w:t xml:space="preserve">желтоқсандағы № 362 </w:t>
            </w:r>
            <w:r>
              <w:br/>
            </w:r>
            <w:r>
              <w:rPr>
                <w:rFonts w:ascii="Times New Roman"/>
                <w:b w:val="false"/>
                <w:i w:val="false"/>
                <w:color w:val="000000"/>
                <w:sz w:val="20"/>
              </w:rPr>
              <w:t>қаулысына қосымша</w:t>
            </w:r>
          </w:p>
        </w:tc>
      </w:tr>
    </w:tbl>
    <w:bookmarkStart w:name="z40" w:id="15"/>
    <w:p>
      <w:pPr>
        <w:spacing w:after="0"/>
        <w:ind w:left="0"/>
        <w:jc w:val="left"/>
      </w:pPr>
      <w:r>
        <w:rPr>
          <w:rFonts w:ascii="Times New Roman"/>
          <w:b/>
          <w:i w:val="false"/>
          <w:color w:val="000000"/>
        </w:rPr>
        <w:t xml:space="preserve"> Шығыс Қазақстан облысы Глубокое ауданының "Уваровский" құрылыс тасын өнеркәсіптік игеру учаскесіндегі Ертіс өзені ағынының (оң жағалау)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1262"/>
        <w:gridCol w:w="1555"/>
        <w:gridCol w:w="2190"/>
        <w:gridCol w:w="1263"/>
        <w:gridCol w:w="1263"/>
        <w:gridCol w:w="2191"/>
      </w:tblGrid>
      <w:tr>
        <w:trPr>
          <w:trHeight w:val="30" w:hRule="atLeast"/>
        </w:trPr>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6"/>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"Уваровский" құрылыс тасын өнеркәсіптік игеру учаскесіндегі Ертіс өзені ағыны (оң жағалау)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bl>
    <w:p>
      <w:pPr>
        <w:spacing w:after="0"/>
        <w:ind w:left="0"/>
        <w:jc w:val="left"/>
      </w:pPr>
      <w:r>
        <w:br/>
      </w:r>
      <w:r>
        <w:rPr>
          <w:rFonts w:ascii="Times New Roman"/>
          <w:b w:val="false"/>
          <w:i w:val="false"/>
          <w:color w:val="000000"/>
          <w:sz w:val="28"/>
        </w:rPr>
        <w:t>
</w:t>
      </w:r>
    </w:p>
    <w:bookmarkStart w:name="z42" w:id="17"/>
    <w:p>
      <w:pPr>
        <w:spacing w:after="0"/>
        <w:ind w:left="0"/>
        <w:jc w:val="both"/>
      </w:pPr>
      <w:r>
        <w:rPr>
          <w:rFonts w:ascii="Times New Roman"/>
          <w:b w:val="false"/>
          <w:i w:val="false"/>
          <w:color w:val="000000"/>
          <w:sz w:val="28"/>
        </w:rPr>
        <w:t>
      Ескертпе:</w:t>
      </w:r>
    </w:p>
    <w:bookmarkEnd w:id="17"/>
    <w:bookmarkStart w:name="z43"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