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2346" w14:textId="9fc2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23 қазандағы № 27/4-VІ шешімі. Шығыс Қазақстан облысы Әділет департаментінің Абай аудандық Әділет басқармасында 2018 жылғы 1 қарашада № 5-5-157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10 қазандағы № 23/264-VІ (нормативтік құқықтық актілердің мемлекеттік тіркеу Тізілімінде № 5682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Қазақстан Республикасының нормативтік құқықтық актілердің электрондық түрдегі эталондық бақылау банкіде 2018 жылғы 8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3 622 588,4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338 338,0 мың теңге;</w:t>
      </w:r>
    </w:p>
    <w:bookmarkEnd w:id="4"/>
    <w:bookmarkStart w:name="z7" w:id="5"/>
    <w:p>
      <w:pPr>
        <w:spacing w:after="0"/>
        <w:ind w:left="0"/>
        <w:jc w:val="both"/>
      </w:pPr>
      <w:r>
        <w:rPr>
          <w:rFonts w:ascii="Times New Roman"/>
          <w:b w:val="false"/>
          <w:i w:val="false"/>
          <w:color w:val="000000"/>
          <w:sz w:val="28"/>
        </w:rPr>
        <w:t>
      салықтық емес түсімдер – 1 862,0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3 877,0 мың теңге;</w:t>
      </w:r>
    </w:p>
    <w:bookmarkEnd w:id="6"/>
    <w:bookmarkStart w:name="z9" w:id="7"/>
    <w:p>
      <w:pPr>
        <w:spacing w:after="0"/>
        <w:ind w:left="0"/>
        <w:jc w:val="both"/>
      </w:pPr>
      <w:r>
        <w:rPr>
          <w:rFonts w:ascii="Times New Roman"/>
          <w:b w:val="false"/>
          <w:i w:val="false"/>
          <w:color w:val="000000"/>
          <w:sz w:val="28"/>
        </w:rPr>
        <w:t>
      трансферттердің түсімі – 3 278 511,4 мың теңге;</w:t>
      </w:r>
    </w:p>
    <w:bookmarkEnd w:id="7"/>
    <w:bookmarkStart w:name="z10" w:id="8"/>
    <w:p>
      <w:pPr>
        <w:spacing w:after="0"/>
        <w:ind w:left="0"/>
        <w:jc w:val="both"/>
      </w:pPr>
      <w:r>
        <w:rPr>
          <w:rFonts w:ascii="Times New Roman"/>
          <w:b w:val="false"/>
          <w:i w:val="false"/>
          <w:color w:val="000000"/>
          <w:sz w:val="28"/>
        </w:rPr>
        <w:t>
      2) шығындар – 3 638 861,5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43 290,0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11 768,0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- 47 795,1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47 795,1 мың теңге;</w:t>
      </w:r>
    </w:p>
    <w:bookmarkEnd w:id="15"/>
    <w:bookmarkStart w:name="z18" w:id="16"/>
    <w:p>
      <w:pPr>
        <w:spacing w:after="0"/>
        <w:ind w:left="0"/>
        <w:jc w:val="both"/>
      </w:pPr>
      <w:r>
        <w:rPr>
          <w:rFonts w:ascii="Times New Roman"/>
          <w:b w:val="false"/>
          <w:i w:val="false"/>
          <w:color w:val="000000"/>
          <w:sz w:val="28"/>
        </w:rPr>
        <w:t>
      қарыздар түсімі – 43 290,0 мың теңге;</w:t>
      </w:r>
    </w:p>
    <w:bookmarkEnd w:id="16"/>
    <w:bookmarkStart w:name="z19" w:id="17"/>
    <w:p>
      <w:pPr>
        <w:spacing w:after="0"/>
        <w:ind w:left="0"/>
        <w:jc w:val="both"/>
      </w:pPr>
      <w:r>
        <w:rPr>
          <w:rFonts w:ascii="Times New Roman"/>
          <w:b w:val="false"/>
          <w:i w:val="false"/>
          <w:color w:val="000000"/>
          <w:sz w:val="28"/>
        </w:rPr>
        <w:t>
      қарыздарды өтеу – 11 768,0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23 қазандағы </w:t>
            </w:r>
            <w:r>
              <w:br/>
            </w:r>
            <w:r>
              <w:rPr>
                <w:rFonts w:ascii="Times New Roman"/>
                <w:b w:val="false"/>
                <w:i w:val="false"/>
                <w:color w:val="000000"/>
                <w:sz w:val="20"/>
              </w:rPr>
              <w:t xml:space="preserve">№ 27/4-VІ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19/3-VІ </w:t>
            </w:r>
            <w:r>
              <w:br/>
            </w:r>
            <w:r>
              <w:rPr>
                <w:rFonts w:ascii="Times New Roman"/>
                <w:b w:val="false"/>
                <w:i w:val="false"/>
                <w:color w:val="000000"/>
                <w:sz w:val="20"/>
              </w:rPr>
              <w:t>шешіміне 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3 622 588,4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44 064,9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3 278 511,4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3 278 511,4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3 278 511,4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529 890,3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3 638 861,5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343 600,2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274 389,1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2 003 191,5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қардыландыру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