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aeee3" w14:textId="81aee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көрсетудің мөлшері мен тәртібін айқындау Қағидасын бекіту туралы" Абай аудандық мәслихатының 2012 жылғы 21 қарашадағы № 8-7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2018 жылғы 23 қазандағы № 27/6-VІ шешімі. Шығыс Қазақстан облысы Әділет департаментінің Абай аудандық Әділет басқармасында 2018 жылғы 1 қарашада № 5-5-159 болып тіркелді. Күші жойылды - Шығыс Қазақстан облысы Абай аудандық мәслихатының 2019 жылғы 18 қазандағы № 40/5-VI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Абай аудандық мәслихатының 18.10.2019 </w:t>
      </w:r>
      <w:r>
        <w:rPr>
          <w:rFonts w:ascii="Times New Roman"/>
          <w:b w:val="false"/>
          <w:i w:val="false"/>
          <w:color w:val="ff0000"/>
          <w:sz w:val="28"/>
        </w:rPr>
        <w:t>№ 40/5-VI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қаулыларына сәйкес, Абай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"Тұрғын үй көмегін көрсетудің мөлшері мен тәртібін айқындау Қағидасын бекіту туралы" Абай аудандық мәслихатының 2012 жылғы 21 қарашадағы № 8-7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2779 болып тіркелген, 2012 жылғы 23-31 желтоқсанда "Абай елі" газетінде жарияланған)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 15) тармақшасына,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қаулыларына сәйкес, Абай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осы шешіммен бекітілген тұрғын үй көмегін көрсетудің мөлшері мен тәртібін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7" w:id="4"/>
    <w:p>
      <w:pPr>
        <w:spacing w:after="0"/>
        <w:ind w:left="0"/>
        <w:jc w:val="both"/>
      </w:pPr>
      <w:r>
        <w:rPr>
          <w:rFonts w:ascii="Times New Roman"/>
          <w:b w:val="false"/>
          <w:i w:val="false"/>
          <w:color w:val="000000"/>
          <w:sz w:val="28"/>
        </w:rPr>
        <w:t xml:space="preserve">
      "1. Осы аз қамтамасыз етілген отбасыларға (азаматтарға) тұрғын үй көмегін көрсету қағидасы (бұдан әрі-Қағида)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xml:space="preserve">,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қаулыларына сәйкес әзірленді.";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 келесі редакцияда жазылсын:</w:t>
      </w:r>
    </w:p>
    <w:bookmarkStart w:name="z9" w:id="5"/>
    <w:p>
      <w:pPr>
        <w:spacing w:after="0"/>
        <w:ind w:left="0"/>
        <w:jc w:val="both"/>
      </w:pPr>
      <w:r>
        <w:rPr>
          <w:rFonts w:ascii="Times New Roman"/>
          <w:b w:val="false"/>
          <w:i w:val="false"/>
          <w:color w:val="000000"/>
          <w:sz w:val="28"/>
        </w:rPr>
        <w:t>
      "3) жергiлiктi атқарушы орган жеке тұрғын үй қорынан жалға алған тұрғын үй-жайды пайдаланғаны үшiн жалға алу төлемақысын төлеуге беріледі.</w:t>
      </w:r>
    </w:p>
    <w:bookmarkEnd w:id="5"/>
    <w:bookmarkStart w:name="z10" w:id="6"/>
    <w:p>
      <w:pPr>
        <w:spacing w:after="0"/>
        <w:ind w:left="0"/>
        <w:jc w:val="both"/>
      </w:pPr>
      <w:r>
        <w:rPr>
          <w:rFonts w:ascii="Times New Roman"/>
          <w:b w:val="false"/>
          <w:i w:val="false"/>
          <w:color w:val="000000"/>
          <w:sz w:val="28"/>
        </w:rPr>
        <w:t xml:space="preserve">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 Шығыстар сомасы шоттар бойынша орташа тоқсанға, тұрғын үй көмегін тағайындауға жүгінгеннен кейінгі тоқсанға өнім берушінің коммуналдық қызметтер төлеміне шоттар беруі бойынша есептеледі.";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bookmarkStart w:name="z12" w:id="7"/>
    <w:p>
      <w:pPr>
        <w:spacing w:after="0"/>
        <w:ind w:left="0"/>
        <w:jc w:val="both"/>
      </w:pPr>
      <w:r>
        <w:rPr>
          <w:rFonts w:ascii="Times New Roman"/>
          <w:b w:val="false"/>
          <w:i w:val="false"/>
          <w:color w:val="000000"/>
          <w:sz w:val="28"/>
        </w:rPr>
        <w:t>
      "3. Тұрғын үй көмегі кондоминиум объектісінің ортақ мүлкін күтіп-ұстауға арналған ай-сайынғы және нысаналы жарналардың мөлшерін айқындайтын сметаға сәйкес, кондоминиум объектісінің ортақ мүлкін күтіп-ұстауға арналған коммуналдық қызметтер көрсету, телекоммуникация желісіне қосылған телефонға абоненттік төлемақының өсу бөлігінде байланыс қызметіне, жергілікті отқарушы орган жеке тұрғын үй қорынан жалға алған тұрғын үй-жайды пайдаланғаны үшін жалға алу төлемақысын төлеуге жеткізушілер ұсынған шоттар бойынша көрсетіледі.</w:t>
      </w:r>
    </w:p>
    <w:bookmarkEnd w:id="7"/>
    <w:bookmarkStart w:name="z13" w:id="8"/>
    <w:p>
      <w:pPr>
        <w:spacing w:after="0"/>
        <w:ind w:left="0"/>
        <w:jc w:val="both"/>
      </w:pPr>
      <w:r>
        <w:rPr>
          <w:rFonts w:ascii="Times New Roman"/>
          <w:b w:val="false"/>
          <w:i w:val="false"/>
          <w:color w:val="000000"/>
          <w:sz w:val="28"/>
        </w:rPr>
        <w:t>
      Коммуналдық қызметтерді жеткізушілер "Абай ауданының жұмыспен қамту және әлеуметтік бағдарламалар бөлімі" мемлекеттік мекемесі (бұдан әрі-уәкілетті орган) коммуналдық қызметтерге тарифтер туралы ақпараттандырады.</w:t>
      </w:r>
    </w:p>
    <w:bookmarkEnd w:id="8"/>
    <w:bookmarkStart w:name="z14" w:id="9"/>
    <w:p>
      <w:pPr>
        <w:spacing w:after="0"/>
        <w:ind w:left="0"/>
        <w:jc w:val="both"/>
      </w:pPr>
      <w:r>
        <w:rPr>
          <w:rFonts w:ascii="Times New Roman"/>
          <w:b w:val="false"/>
          <w:i w:val="false"/>
          <w:color w:val="000000"/>
          <w:sz w:val="28"/>
        </w:rPr>
        <w:t>
      Көмірдің құнын есептеу үшін Шығыс Қазақстан облысының жұмыспен қамтуды жүйелеу және әлеуметтік бағдарламалар басқармасы тоқсан сайын ұсынған аудан бойынша орташа баға қолданылады.";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келесі редакцияда жазылсын:</w:t>
      </w:r>
    </w:p>
    <w:bookmarkStart w:name="z16" w:id="10"/>
    <w:p>
      <w:pPr>
        <w:spacing w:after="0"/>
        <w:ind w:left="0"/>
        <w:jc w:val="both"/>
      </w:pPr>
      <w:r>
        <w:rPr>
          <w:rFonts w:ascii="Times New Roman"/>
          <w:b w:val="false"/>
          <w:i w:val="false"/>
          <w:color w:val="000000"/>
          <w:sz w:val="28"/>
        </w:rPr>
        <w:t>
      "4. Тұрғын үй көмегін көрсету:</w:t>
      </w:r>
    </w:p>
    <w:bookmarkEnd w:id="10"/>
    <w:bookmarkStart w:name="z17" w:id="11"/>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1"/>
    <w:bookmarkStart w:name="z18" w:id="12"/>
    <w:p>
      <w:pPr>
        <w:spacing w:after="0"/>
        <w:ind w:left="0"/>
        <w:jc w:val="both"/>
      </w:pPr>
      <w:r>
        <w:rPr>
          <w:rFonts w:ascii="Times New Roman"/>
          <w:b w:val="false"/>
          <w:i w:val="false"/>
          <w:color w:val="000000"/>
          <w:sz w:val="28"/>
        </w:rPr>
        <w:t>
      2) "электрондық үкіметтің" www.egov.kz веб-порталы арқылы жүзеге асырылады.</w:t>
      </w:r>
    </w:p>
    <w:bookmarkEnd w:id="12"/>
    <w:bookmarkStart w:name="z19" w:id="13"/>
    <w:p>
      <w:pPr>
        <w:spacing w:after="0"/>
        <w:ind w:left="0"/>
        <w:jc w:val="both"/>
      </w:pPr>
      <w:r>
        <w:rPr>
          <w:rFonts w:ascii="Times New Roman"/>
          <w:b w:val="false"/>
          <w:i w:val="false"/>
          <w:color w:val="000000"/>
          <w:sz w:val="28"/>
        </w:rPr>
        <w:t>
      Тұрғын үй көмегін тағайындау - уәкілетті орган жүзеге асыратын мемлекеттік қызмет болып табылады.</w:t>
      </w:r>
    </w:p>
    <w:bookmarkEnd w:id="13"/>
    <w:bookmarkStart w:name="z20" w:id="14"/>
    <w:p>
      <w:pPr>
        <w:spacing w:after="0"/>
        <w:ind w:left="0"/>
        <w:jc w:val="both"/>
      </w:pPr>
      <w:r>
        <w:rPr>
          <w:rFonts w:ascii="Times New Roman"/>
          <w:b w:val="false"/>
          <w:i w:val="false"/>
          <w:color w:val="000000"/>
          <w:sz w:val="28"/>
        </w:rPr>
        <w:t xml:space="preserve">
      Құжаттарды қарау және тұрғын үй көмегін көрсету туралы шешім қабылдау не тағайындаудан бас тарту туралы дәлелді жауап беру мерзімі Мемлекеттік корпорациядан, "электрондық үкіметтің" веб-порталынан құжаттардың толық топтамасын алған күннен бастап сегіз жұмыс күнін құрайды.";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Start w:name="z22" w:id="15"/>
    <w:p>
      <w:pPr>
        <w:spacing w:after="0"/>
        <w:ind w:left="0"/>
        <w:jc w:val="both"/>
      </w:pPr>
      <w:r>
        <w:rPr>
          <w:rFonts w:ascii="Times New Roman"/>
          <w:b w:val="false"/>
          <w:i w:val="false"/>
          <w:color w:val="000000"/>
          <w:sz w:val="28"/>
        </w:rPr>
        <w:t>
      "5.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тоқсанына бір рет өтініш береді және мынадай құжаттарды қоса береді:</w:t>
      </w:r>
    </w:p>
    <w:bookmarkEnd w:id="15"/>
    <w:bookmarkStart w:name="z23" w:id="16"/>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16"/>
    <w:bookmarkStart w:name="z24" w:id="17"/>
    <w:p>
      <w:pPr>
        <w:spacing w:after="0"/>
        <w:ind w:left="0"/>
        <w:jc w:val="both"/>
      </w:pPr>
      <w:r>
        <w:rPr>
          <w:rFonts w:ascii="Times New Roman"/>
          <w:b w:val="false"/>
          <w:i w:val="false"/>
          <w:color w:val="000000"/>
          <w:sz w:val="28"/>
        </w:rPr>
        <w:t>
      2) отбасының табысын растайтын құжаттар;</w:t>
      </w:r>
    </w:p>
    <w:bookmarkEnd w:id="17"/>
    <w:bookmarkStart w:name="z25" w:id="18"/>
    <w:p>
      <w:pPr>
        <w:spacing w:after="0"/>
        <w:ind w:left="0"/>
        <w:jc w:val="both"/>
      </w:pPr>
      <w:r>
        <w:rPr>
          <w:rFonts w:ascii="Times New Roman"/>
          <w:b w:val="false"/>
          <w:i w:val="false"/>
          <w:color w:val="000000"/>
          <w:sz w:val="28"/>
        </w:rPr>
        <w:t>
      3) өтініш берушінің тұрғылықты тұратын жерiнен мекенжай анықтамасы (мемлекеттік ақпараттық жүйелерден алынатын мәліметтерді қоспағанда);</w:t>
      </w:r>
    </w:p>
    <w:bookmarkEnd w:id="18"/>
    <w:bookmarkStart w:name="z26" w:id="19"/>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19"/>
    <w:bookmarkStart w:name="z27" w:id="20"/>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20"/>
    <w:bookmarkStart w:name="z28" w:id="21"/>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21"/>
    <w:bookmarkStart w:name="z29" w:id="22"/>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22"/>
    <w:bookmarkStart w:name="z30" w:id="23"/>
    <w:p>
      <w:pPr>
        <w:spacing w:after="0"/>
        <w:ind w:left="0"/>
        <w:jc w:val="both"/>
      </w:pPr>
      <w:r>
        <w:rPr>
          <w:rFonts w:ascii="Times New Roman"/>
          <w:b w:val="false"/>
          <w:i w:val="false"/>
          <w:color w:val="000000"/>
          <w:sz w:val="28"/>
        </w:rPr>
        <w:t>
      8) банктік шоты;</w:t>
      </w:r>
    </w:p>
    <w:bookmarkEnd w:id="23"/>
    <w:bookmarkStart w:name="z31" w:id="24"/>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bookmarkEnd w:id="24"/>
    <w:bookmarkStart w:name="z32" w:id="25"/>
    <w:p>
      <w:pPr>
        <w:spacing w:after="0"/>
        <w:ind w:left="0"/>
        <w:jc w:val="both"/>
      </w:pPr>
      <w:r>
        <w:rPr>
          <w:rFonts w:ascii="Times New Roman"/>
          <w:b w:val="false"/>
          <w:i w:val="false"/>
          <w:color w:val="000000"/>
          <w:sz w:val="28"/>
        </w:rPr>
        <w:t>
      10) коммуналдық қызметтерді тұтынуға арналған шоттар;</w:t>
      </w:r>
    </w:p>
    <w:bookmarkEnd w:id="25"/>
    <w:bookmarkStart w:name="z33" w:id="26"/>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26"/>
    <w:bookmarkStart w:name="z34" w:id="27"/>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27"/>
    <w:bookmarkStart w:name="z35" w:id="28"/>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8"/>
    <w:bookmarkStart w:name="z36" w:id="29"/>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осы Ереженің 5-3-тармағында көзделген жағдайды қоспағанда, отбасының табыстарын растайтын құжаттарды және коммуналдық шығыстарға арналған шоттарын ғана ұсынады.";</w:t>
      </w:r>
    </w:p>
    <w:bookmarkEnd w:id="29"/>
    <w:bookmarkStart w:name="z37" w:id="30"/>
    <w:p>
      <w:pPr>
        <w:spacing w:after="0"/>
        <w:ind w:left="0"/>
        <w:jc w:val="both"/>
      </w:pPr>
      <w:r>
        <w:rPr>
          <w:rFonts w:ascii="Times New Roman"/>
          <w:b w:val="false"/>
          <w:i w:val="false"/>
          <w:color w:val="000000"/>
          <w:sz w:val="28"/>
        </w:rPr>
        <w:t>
      келесі мазмұндағы 5-1, 5-2 және 5-3 тармақтармен толықтырылсын:</w:t>
      </w:r>
    </w:p>
    <w:bookmarkEnd w:id="30"/>
    <w:bookmarkStart w:name="z38" w:id="31"/>
    <w:p>
      <w:pPr>
        <w:spacing w:after="0"/>
        <w:ind w:left="0"/>
        <w:jc w:val="both"/>
      </w:pPr>
      <w:r>
        <w:rPr>
          <w:rFonts w:ascii="Times New Roman"/>
          <w:b w:val="false"/>
          <w:i w:val="false"/>
          <w:color w:val="000000"/>
          <w:sz w:val="28"/>
        </w:rPr>
        <w:t>
      "5-1. "Электрондық үкімет" веб-порталы арқылы өтініш жасаған жағдайда көрсетілетін өтініш берушінің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31"/>
    <w:bookmarkStart w:name="z39" w:id="32"/>
    <w:p>
      <w:pPr>
        <w:spacing w:after="0"/>
        <w:ind w:left="0"/>
        <w:jc w:val="both"/>
      </w:pPr>
      <w:r>
        <w:rPr>
          <w:rFonts w:ascii="Times New Roman"/>
          <w:b w:val="false"/>
          <w:i w:val="false"/>
          <w:color w:val="000000"/>
          <w:sz w:val="28"/>
        </w:rPr>
        <w:t xml:space="preserve">
      5-2. Мемлекеттік корпорацияға жүгінген кезде, өтінішті ақпараттық жүйе арқылы қабылдайды және оны тұрғын үй көмегін тағайындауды жүзеге асыратын уәкілетті органға жібереді, бұл ретте өтініш берушіге тиісті құжаттардың қабылданғаны туралы қолхат беріледі. </w:t>
      </w:r>
    </w:p>
    <w:bookmarkEnd w:id="32"/>
    <w:bookmarkStart w:name="z40" w:id="33"/>
    <w:p>
      <w:pPr>
        <w:spacing w:after="0"/>
        <w:ind w:left="0"/>
        <w:jc w:val="both"/>
      </w:pPr>
      <w:r>
        <w:rPr>
          <w:rFonts w:ascii="Times New Roman"/>
          <w:b w:val="false"/>
          <w:i w:val="false"/>
          <w:color w:val="000000"/>
          <w:sz w:val="28"/>
        </w:rPr>
        <w:t>
      Осы Ереженің 5-тармағында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33"/>
    <w:bookmarkStart w:name="z41" w:id="34"/>
    <w:p>
      <w:pPr>
        <w:spacing w:after="0"/>
        <w:ind w:left="0"/>
        <w:jc w:val="both"/>
      </w:pPr>
      <w:r>
        <w:rPr>
          <w:rFonts w:ascii="Times New Roman"/>
          <w:b w:val="false"/>
          <w:i w:val="false"/>
          <w:color w:val="000000"/>
          <w:sz w:val="28"/>
        </w:rPr>
        <w:t>
      5-3.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34"/>
    <w:bookmarkStart w:name="z42" w:id="3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Кокебаев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